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25D472EF"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13BA">
        <w:rPr>
          <w:rFonts w:eastAsia="Times New Roman" w:cs="Arial"/>
          <w:b/>
          <w:bCs/>
          <w:sz w:val="36"/>
          <w:szCs w:val="36"/>
        </w:rPr>
        <w:t xml:space="preserve">Child Protection </w:t>
      </w:r>
      <w:r w:rsidR="001768CD">
        <w:rPr>
          <w:rFonts w:eastAsia="Times New Roman" w:cs="Arial"/>
          <w:b/>
          <w:bCs/>
          <w:sz w:val="36"/>
          <w:szCs w:val="36"/>
        </w:rPr>
        <w:t>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5F94B59F" w14:textId="1DF7E926" w:rsidR="00852BB5" w:rsidRDefault="00171277" w:rsidP="005655A1">
      <w:pPr>
        <w:pStyle w:val="NormalWeb"/>
        <w:spacing w:before="120" w:beforeAutospacing="0" w:after="120" w:afterAutospacing="0" w:line="260" w:lineRule="exact"/>
        <w:jc w:val="both"/>
        <w:rPr>
          <w:rFonts w:ascii="Arial" w:hAnsi="Arial" w:cs="Arial"/>
          <w:sz w:val="22"/>
          <w:szCs w:val="22"/>
        </w:rPr>
      </w:pPr>
      <w:r>
        <w:rPr>
          <w:rFonts w:ascii="Arial" w:hAnsi="Arial" w:cs="Arial"/>
          <w:sz w:val="22"/>
          <w:szCs w:val="22"/>
        </w:rPr>
        <w:t>T</w:t>
      </w:r>
      <w:r w:rsidR="00852BB5">
        <w:rPr>
          <w:rFonts w:ascii="Arial" w:hAnsi="Arial" w:cs="Arial"/>
          <w:sz w:val="22"/>
          <w:szCs w:val="22"/>
        </w:rPr>
        <w:t xml:space="preserve">o </w:t>
      </w:r>
      <w:r w:rsidR="00852BB5" w:rsidRPr="0043275A">
        <w:rPr>
          <w:rFonts w:ascii="Arial" w:hAnsi="Arial" w:cs="Arial"/>
          <w:sz w:val="22"/>
          <w:szCs w:val="22"/>
        </w:rPr>
        <w:t xml:space="preserve">meet </w:t>
      </w:r>
      <w:r w:rsidR="00852BB5">
        <w:rPr>
          <w:rFonts w:ascii="Arial" w:hAnsi="Arial" w:cs="Arial"/>
          <w:sz w:val="22"/>
          <w:szCs w:val="22"/>
        </w:rPr>
        <w:t xml:space="preserve">provisions of the Children’s Act (2014), the Education and Training Act (2020), the Education (Early Childhood Education) Regulations 2008, and the Early Childhood Education </w:t>
      </w:r>
      <w:r w:rsidR="00852BB5" w:rsidRPr="0043275A">
        <w:rPr>
          <w:rFonts w:ascii="Arial" w:hAnsi="Arial" w:cs="Arial"/>
          <w:sz w:val="22"/>
          <w:szCs w:val="22"/>
        </w:rPr>
        <w:t xml:space="preserve">Licensing Criteria </w:t>
      </w:r>
      <w:r>
        <w:rPr>
          <w:rFonts w:ascii="Arial" w:hAnsi="Arial" w:cs="Arial"/>
          <w:sz w:val="22"/>
          <w:szCs w:val="22"/>
        </w:rPr>
        <w:t xml:space="preserve">with regards to </w:t>
      </w:r>
      <w:r w:rsidR="005655A1">
        <w:rPr>
          <w:rFonts w:ascii="Arial" w:hAnsi="Arial" w:cs="Arial"/>
          <w:sz w:val="22"/>
          <w:szCs w:val="22"/>
        </w:rPr>
        <w:t>tamariki</w:t>
      </w:r>
      <w:r>
        <w:rPr>
          <w:rFonts w:ascii="Arial" w:hAnsi="Arial" w:cs="Arial"/>
          <w:sz w:val="22"/>
          <w:szCs w:val="22"/>
        </w:rPr>
        <w:t xml:space="preserve"> protection.  </w:t>
      </w:r>
    </w:p>
    <w:p w14:paraId="6D8ECD7B" w14:textId="7A03A6CB" w:rsidR="00F811A9" w:rsidRPr="00C37AA1" w:rsidRDefault="002E7142" w:rsidP="007E77E7">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32356C46" w14:textId="6AD8F9E0" w:rsidR="00E46DD2" w:rsidRDefault="00D82BF7" w:rsidP="006E204E">
      <w:pPr>
        <w:keepNext/>
        <w:keepLines/>
        <w:spacing w:before="240" w:after="240" w:line="240" w:lineRule="auto"/>
        <w:jc w:val="both"/>
        <w:outlineLvl w:val="0"/>
      </w:pPr>
      <w:r>
        <w:t>T</w:t>
      </w:r>
      <w:r w:rsidR="00062A73">
        <w:t>he objectives of this policy are to:</w:t>
      </w:r>
    </w:p>
    <w:p w14:paraId="46877765" w14:textId="77777777" w:rsidR="00E46DD2" w:rsidRDefault="00E46DD2" w:rsidP="00D71A33">
      <w:pPr>
        <w:pStyle w:val="NormalWeb"/>
        <w:numPr>
          <w:ilvl w:val="0"/>
          <w:numId w:val="1"/>
        </w:numPr>
        <w:spacing w:before="120" w:beforeAutospacing="0" w:after="120" w:afterAutospacing="0" w:line="260" w:lineRule="exact"/>
        <w:jc w:val="both"/>
        <w:rPr>
          <w:rFonts w:ascii="Arial" w:hAnsi="Arial" w:cs="Arial"/>
          <w:sz w:val="22"/>
          <w:szCs w:val="22"/>
        </w:rPr>
      </w:pPr>
      <w:r>
        <w:rPr>
          <w:rFonts w:ascii="Arial" w:hAnsi="Arial" w:cs="Arial"/>
          <w:sz w:val="22"/>
          <w:szCs w:val="22"/>
        </w:rPr>
        <w:t>detail the definition of neglect and abuse of a child to establish a common understanding for everyone associated with Country Kidz</w:t>
      </w:r>
    </w:p>
    <w:p w14:paraId="55FC3FD9" w14:textId="77777777" w:rsidR="00E46DD2" w:rsidRDefault="00E46DD2" w:rsidP="00D71A33">
      <w:pPr>
        <w:pStyle w:val="NormalWeb"/>
        <w:numPr>
          <w:ilvl w:val="0"/>
          <w:numId w:val="1"/>
        </w:numPr>
        <w:spacing w:before="120" w:beforeAutospacing="0" w:after="120" w:afterAutospacing="0" w:line="260" w:lineRule="exact"/>
        <w:jc w:val="both"/>
        <w:rPr>
          <w:rFonts w:ascii="Arial" w:hAnsi="Arial" w:cs="Arial"/>
          <w:sz w:val="22"/>
          <w:szCs w:val="22"/>
        </w:rPr>
      </w:pPr>
      <w:r>
        <w:rPr>
          <w:rFonts w:ascii="Arial" w:hAnsi="Arial" w:cs="Arial"/>
          <w:sz w:val="22"/>
          <w:szCs w:val="22"/>
        </w:rPr>
        <w:t>detail how Country Kidz management and kaiako will ensure tamariki are appropriately protected from neglect, abuse, and harm</w:t>
      </w:r>
    </w:p>
    <w:p w14:paraId="492A3FB9" w14:textId="77777777" w:rsidR="00E46DD2" w:rsidRDefault="00E46DD2" w:rsidP="00D71A33">
      <w:pPr>
        <w:pStyle w:val="NormalWeb"/>
        <w:numPr>
          <w:ilvl w:val="0"/>
          <w:numId w:val="1"/>
        </w:numPr>
        <w:spacing w:before="120" w:beforeAutospacing="0" w:after="120" w:afterAutospacing="0" w:line="260" w:lineRule="exact"/>
        <w:jc w:val="both"/>
        <w:rPr>
          <w:rFonts w:ascii="Arial" w:hAnsi="Arial" w:cs="Arial"/>
          <w:sz w:val="22"/>
          <w:szCs w:val="22"/>
        </w:rPr>
      </w:pPr>
      <w:r>
        <w:rPr>
          <w:rFonts w:ascii="Arial" w:hAnsi="Arial" w:cs="Arial"/>
          <w:sz w:val="22"/>
          <w:szCs w:val="22"/>
        </w:rPr>
        <w:t>demonstrate our commitment to training and support of kaiako in this context</w:t>
      </w:r>
    </w:p>
    <w:p w14:paraId="74DB7884" w14:textId="77777777" w:rsidR="00E46DD2" w:rsidRDefault="00E46DD2" w:rsidP="00D71A33">
      <w:pPr>
        <w:pStyle w:val="NormalWeb"/>
        <w:numPr>
          <w:ilvl w:val="0"/>
          <w:numId w:val="1"/>
        </w:numPr>
        <w:spacing w:before="120" w:beforeAutospacing="0" w:after="120" w:afterAutospacing="0" w:line="260" w:lineRule="exact"/>
        <w:jc w:val="both"/>
        <w:rPr>
          <w:rFonts w:ascii="Arial" w:hAnsi="Arial" w:cs="Arial"/>
          <w:sz w:val="22"/>
          <w:szCs w:val="22"/>
        </w:rPr>
      </w:pPr>
      <w:r>
        <w:rPr>
          <w:rFonts w:ascii="Arial" w:hAnsi="Arial" w:cs="Arial"/>
          <w:sz w:val="22"/>
          <w:szCs w:val="22"/>
        </w:rPr>
        <w:t>describe how Country Kidz will respond to suspected child abuse and neglect</w:t>
      </w:r>
    </w:p>
    <w:p w14:paraId="49098462" w14:textId="6B0211DA" w:rsidR="00CD6A9C" w:rsidRPr="00CD6A9C" w:rsidRDefault="00D22959" w:rsidP="00B57FEA">
      <w:pPr>
        <w:spacing w:before="120" w:line="240" w:lineRule="auto"/>
        <w:jc w:val="both"/>
        <w:rPr>
          <w:rFonts w:cs="Arial"/>
          <w:szCs w:val="20"/>
        </w:rPr>
      </w:pPr>
      <w:r>
        <w:rPr>
          <w:rFonts w:cs="Arial"/>
          <w:szCs w:val="20"/>
        </w:rPr>
        <w:t>Country Kidz is legally obliged to</w:t>
      </w:r>
      <w:r w:rsidR="00CD6A9C" w:rsidRPr="00CD6A9C">
        <w:rPr>
          <w:rFonts w:cs="Arial"/>
          <w:szCs w:val="20"/>
        </w:rPr>
        <w:t xml:space="preserve"> ensure the wellbeing of </w:t>
      </w:r>
      <w:r>
        <w:rPr>
          <w:rFonts w:cs="Arial"/>
          <w:szCs w:val="20"/>
        </w:rPr>
        <w:t>tamariki</w:t>
      </w:r>
      <w:r w:rsidR="00CD6A9C" w:rsidRPr="00CD6A9C">
        <w:rPr>
          <w:rFonts w:cs="Arial"/>
          <w:szCs w:val="20"/>
        </w:rPr>
        <w:t xml:space="preserve"> in our care and are committed to the prevention of child abuse and neglect and to the protection of all </w:t>
      </w:r>
      <w:r>
        <w:rPr>
          <w:rFonts w:cs="Arial"/>
          <w:szCs w:val="20"/>
        </w:rPr>
        <w:t>tamariki</w:t>
      </w:r>
      <w:r w:rsidR="00CD6A9C" w:rsidRPr="00CD6A9C">
        <w:rPr>
          <w:rFonts w:cs="Arial"/>
          <w:szCs w:val="20"/>
        </w:rPr>
        <w:t xml:space="preserve">.  The safety and wellbeing </w:t>
      </w:r>
      <w:r w:rsidR="00D91481">
        <w:rPr>
          <w:rFonts w:cs="Arial"/>
          <w:szCs w:val="20"/>
        </w:rPr>
        <w:t>of tamariki</w:t>
      </w:r>
      <w:r w:rsidR="00CD6A9C" w:rsidRPr="00CD6A9C">
        <w:rPr>
          <w:rFonts w:cs="Arial"/>
          <w:szCs w:val="20"/>
        </w:rPr>
        <w:t xml:space="preserve"> is our top priority.</w:t>
      </w:r>
      <w:r w:rsidR="00D91481">
        <w:rPr>
          <w:rFonts w:cs="Arial"/>
          <w:szCs w:val="20"/>
        </w:rPr>
        <w:t xml:space="preserve">  </w:t>
      </w:r>
      <w:r w:rsidR="00CD6A9C" w:rsidRPr="00CD6A9C">
        <w:rPr>
          <w:rFonts w:cs="Arial"/>
          <w:szCs w:val="20"/>
        </w:rPr>
        <w:t xml:space="preserve">We support whānau to protect their </w:t>
      </w:r>
      <w:r w:rsidR="00D91481">
        <w:rPr>
          <w:rFonts w:cs="Arial"/>
          <w:szCs w:val="20"/>
        </w:rPr>
        <w:t>tamariki and provide a</w:t>
      </w:r>
      <w:r w:rsidR="00CD6A9C" w:rsidRPr="00CD6A9C">
        <w:rPr>
          <w:rFonts w:cs="Arial"/>
          <w:szCs w:val="20"/>
        </w:rPr>
        <w:t xml:space="preserve"> safe environment, free from physical, emotional, verbal</w:t>
      </w:r>
      <w:r w:rsidR="007C7AF3">
        <w:rPr>
          <w:rFonts w:cs="Arial"/>
          <w:szCs w:val="20"/>
        </w:rPr>
        <w:t>,</w:t>
      </w:r>
      <w:r w:rsidR="00CD6A9C" w:rsidRPr="00CD6A9C">
        <w:rPr>
          <w:rFonts w:cs="Arial"/>
          <w:szCs w:val="20"/>
        </w:rPr>
        <w:t xml:space="preserve"> or sexual abuse.</w:t>
      </w:r>
      <w:r w:rsidR="001876B6">
        <w:rPr>
          <w:rFonts w:cs="Arial"/>
          <w:szCs w:val="20"/>
        </w:rPr>
        <w:t xml:space="preserve">  </w:t>
      </w:r>
      <w:r w:rsidR="001876B6">
        <w:rPr>
          <w:rFonts w:eastAsia="Times New Roman" w:cs="Arial"/>
          <w:szCs w:val="20"/>
        </w:rPr>
        <w:t>Country Kidz</w:t>
      </w:r>
      <w:r w:rsidR="001876B6" w:rsidRPr="001876B6">
        <w:rPr>
          <w:rFonts w:eastAsia="Times New Roman" w:cs="Arial"/>
          <w:szCs w:val="20"/>
        </w:rPr>
        <w:t xml:space="preserve"> is committed to work with other agencies where necessary to respond to the needs of vulnerable </w:t>
      </w:r>
      <w:r w:rsidR="001876B6">
        <w:rPr>
          <w:rFonts w:eastAsia="Times New Roman" w:cs="Arial"/>
          <w:szCs w:val="20"/>
        </w:rPr>
        <w:t>tamariki</w:t>
      </w:r>
      <w:r w:rsidR="001876B6" w:rsidRPr="001876B6">
        <w:rPr>
          <w:rFonts w:eastAsia="Times New Roman" w:cs="Arial"/>
          <w:szCs w:val="20"/>
        </w:rPr>
        <w:t xml:space="preserve"> and whānau.</w:t>
      </w:r>
    </w:p>
    <w:p w14:paraId="01E98D7E" w14:textId="206268E7"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B719BBA" w14:textId="113D9272" w:rsidR="004D65CD" w:rsidRPr="00EE2F3E" w:rsidRDefault="004D65CD" w:rsidP="00EE2F3E">
      <w:pPr>
        <w:pStyle w:val="NormalWeb"/>
        <w:spacing w:before="120" w:beforeAutospacing="0" w:after="120" w:afterAutospacing="0" w:line="260" w:lineRule="exact"/>
        <w:jc w:val="both"/>
        <w:rPr>
          <w:rFonts w:ascii="Arial" w:hAnsi="Arial" w:cs="Arial"/>
          <w:sz w:val="22"/>
          <w:szCs w:val="22"/>
        </w:rPr>
      </w:pPr>
      <w:r w:rsidRPr="00EE2F3E">
        <w:rPr>
          <w:rFonts w:ascii="Arial" w:hAnsi="Arial" w:cs="Arial"/>
          <w:sz w:val="22"/>
          <w:szCs w:val="22"/>
        </w:rPr>
        <w:t>Child abuse and neglect is not acceptable and tamariki need our protection</w:t>
      </w:r>
      <w:r w:rsidR="00C62900" w:rsidRPr="00EE2F3E">
        <w:rPr>
          <w:rFonts w:ascii="Arial" w:hAnsi="Arial" w:cs="Arial"/>
          <w:sz w:val="22"/>
          <w:szCs w:val="22"/>
        </w:rPr>
        <w:t xml:space="preserve">, where prevention is our foremost </w:t>
      </w:r>
      <w:r w:rsidR="00331629" w:rsidRPr="00EE2F3E">
        <w:rPr>
          <w:rFonts w:ascii="Arial" w:hAnsi="Arial" w:cs="Arial"/>
          <w:sz w:val="22"/>
          <w:szCs w:val="22"/>
        </w:rPr>
        <w:t>action to ensure the safety and wellbeing of our tamariki</w:t>
      </w:r>
      <w:r w:rsidR="00EE2F3E" w:rsidRPr="00EE2F3E">
        <w:rPr>
          <w:rFonts w:ascii="Arial" w:hAnsi="Arial" w:cs="Arial"/>
          <w:sz w:val="22"/>
          <w:szCs w:val="22"/>
        </w:rPr>
        <w:t xml:space="preserve">.  </w:t>
      </w:r>
      <w:r w:rsidR="00331629" w:rsidRPr="00EE2F3E">
        <w:rPr>
          <w:rFonts w:ascii="Arial" w:hAnsi="Arial" w:cs="Arial"/>
          <w:sz w:val="22"/>
          <w:szCs w:val="22"/>
        </w:rPr>
        <w:t>Country Kidz and early e</w:t>
      </w:r>
      <w:r w:rsidR="00297E2A" w:rsidRPr="00EE2F3E">
        <w:rPr>
          <w:rFonts w:ascii="Arial" w:hAnsi="Arial" w:cs="Arial"/>
          <w:sz w:val="22"/>
          <w:szCs w:val="22"/>
        </w:rPr>
        <w:t xml:space="preserve">ducation services have </w:t>
      </w:r>
      <w:r w:rsidRPr="00EE2F3E">
        <w:rPr>
          <w:rFonts w:ascii="Arial" w:hAnsi="Arial" w:cs="Arial"/>
          <w:sz w:val="22"/>
          <w:szCs w:val="22"/>
        </w:rPr>
        <w:t xml:space="preserve">a key role to play in providing a safe environment for </w:t>
      </w:r>
      <w:r w:rsidR="00297E2A" w:rsidRPr="00EE2F3E">
        <w:rPr>
          <w:rFonts w:ascii="Arial" w:hAnsi="Arial" w:cs="Arial"/>
          <w:sz w:val="22"/>
          <w:szCs w:val="22"/>
        </w:rPr>
        <w:t>tamariki</w:t>
      </w:r>
      <w:r w:rsidRPr="00EE2F3E">
        <w:rPr>
          <w:rFonts w:ascii="Arial" w:hAnsi="Arial" w:cs="Arial"/>
          <w:sz w:val="22"/>
          <w:szCs w:val="22"/>
        </w:rPr>
        <w:t>, free from physical, emotional, verbal</w:t>
      </w:r>
      <w:r w:rsidR="00297E2A" w:rsidRPr="00EE2F3E">
        <w:rPr>
          <w:rFonts w:ascii="Arial" w:hAnsi="Arial" w:cs="Arial"/>
          <w:sz w:val="22"/>
          <w:szCs w:val="22"/>
        </w:rPr>
        <w:t>,</w:t>
      </w:r>
      <w:r w:rsidRPr="00EE2F3E">
        <w:rPr>
          <w:rFonts w:ascii="Arial" w:hAnsi="Arial" w:cs="Arial"/>
          <w:sz w:val="22"/>
          <w:szCs w:val="22"/>
        </w:rPr>
        <w:t xml:space="preserve"> </w:t>
      </w:r>
      <w:r w:rsidR="00297E2A" w:rsidRPr="00EE2F3E">
        <w:rPr>
          <w:rFonts w:ascii="Arial" w:hAnsi="Arial" w:cs="Arial"/>
          <w:sz w:val="22"/>
          <w:szCs w:val="22"/>
        </w:rPr>
        <w:t>and/</w:t>
      </w:r>
      <w:r w:rsidRPr="00EE2F3E">
        <w:rPr>
          <w:rFonts w:ascii="Arial" w:hAnsi="Arial" w:cs="Arial"/>
          <w:sz w:val="22"/>
          <w:szCs w:val="22"/>
        </w:rPr>
        <w:t xml:space="preserve">or sexual abuse </w:t>
      </w:r>
      <w:r w:rsidR="00297E2A" w:rsidRPr="00EE2F3E">
        <w:rPr>
          <w:rFonts w:ascii="Arial" w:hAnsi="Arial" w:cs="Arial"/>
          <w:sz w:val="22"/>
          <w:szCs w:val="22"/>
        </w:rPr>
        <w:t xml:space="preserve">while </w:t>
      </w:r>
      <w:r w:rsidRPr="00EE2F3E">
        <w:rPr>
          <w:rFonts w:ascii="Arial" w:hAnsi="Arial" w:cs="Arial"/>
          <w:sz w:val="22"/>
          <w:szCs w:val="22"/>
        </w:rPr>
        <w:t xml:space="preserve">also supporting whānau to protect their </w:t>
      </w:r>
      <w:r w:rsidR="00AF3781" w:rsidRPr="00EE2F3E">
        <w:rPr>
          <w:rFonts w:ascii="Arial" w:hAnsi="Arial" w:cs="Arial"/>
          <w:sz w:val="22"/>
          <w:szCs w:val="22"/>
        </w:rPr>
        <w:t>tamariki</w:t>
      </w:r>
      <w:r w:rsidR="00EE2F3E" w:rsidRPr="00EE2F3E">
        <w:rPr>
          <w:rFonts w:ascii="Arial" w:hAnsi="Arial" w:cs="Arial"/>
          <w:sz w:val="22"/>
          <w:szCs w:val="22"/>
        </w:rPr>
        <w:t xml:space="preserve">.  </w:t>
      </w:r>
      <w:proofErr w:type="gramStart"/>
      <w:r w:rsidR="00EE2F3E" w:rsidRPr="00EE2F3E">
        <w:rPr>
          <w:rFonts w:ascii="Arial" w:hAnsi="Arial" w:cs="Arial"/>
          <w:sz w:val="22"/>
          <w:szCs w:val="22"/>
        </w:rPr>
        <w:t>For the purpose of</w:t>
      </w:r>
      <w:proofErr w:type="gramEnd"/>
      <w:r w:rsidR="00EE2F3E" w:rsidRPr="00EE2F3E">
        <w:rPr>
          <w:rFonts w:ascii="Arial" w:hAnsi="Arial" w:cs="Arial"/>
          <w:sz w:val="22"/>
          <w:szCs w:val="22"/>
        </w:rPr>
        <w:t xml:space="preserve"> this policy, abuse is used in the context of adult to child.  This could be kaiako to child or an adult (outside of Country Kidz) to the child.  Abuse relating to child-to-child or child-to-adult is not within the scope of this policy and is afforded in our Country Kidz Positive Guidance Policy.</w:t>
      </w:r>
    </w:p>
    <w:p w14:paraId="7E2113C1" w14:textId="0A6C3928" w:rsidR="004D65CD" w:rsidRDefault="004D65CD" w:rsidP="0007547C">
      <w:pPr>
        <w:jc w:val="both"/>
        <w:rPr>
          <w:rFonts w:eastAsia="Times New Roman" w:cs="Arial"/>
        </w:rPr>
      </w:pPr>
      <w:r w:rsidRPr="00F57AB5">
        <w:rPr>
          <w:rFonts w:eastAsia="Times New Roman" w:cs="Arial"/>
        </w:rPr>
        <w:t xml:space="preserve">If </w:t>
      </w:r>
      <w:r>
        <w:rPr>
          <w:rFonts w:eastAsia="Times New Roman" w:cs="Arial"/>
        </w:rPr>
        <w:t>we</w:t>
      </w:r>
      <w:r w:rsidRPr="00F57AB5">
        <w:rPr>
          <w:rFonts w:eastAsia="Times New Roman" w:cs="Arial"/>
        </w:rPr>
        <w:t xml:space="preserve"> believe a child is in immediate danger, </w:t>
      </w:r>
      <w:r w:rsidR="00AF3781">
        <w:rPr>
          <w:rFonts w:eastAsia="Times New Roman" w:cs="Arial"/>
        </w:rPr>
        <w:t>Country Kidz</w:t>
      </w:r>
      <w:r>
        <w:rPr>
          <w:rFonts w:eastAsia="Times New Roman" w:cs="Arial"/>
        </w:rPr>
        <w:t xml:space="preserve"> will </w:t>
      </w:r>
      <w:r w:rsidRPr="00F57AB5">
        <w:rPr>
          <w:rFonts w:eastAsia="Times New Roman" w:cs="Arial"/>
        </w:rPr>
        <w:t>phone New Zealand Police on 111.</w:t>
      </w:r>
      <w:r w:rsidR="00AF3781">
        <w:rPr>
          <w:rFonts w:eastAsia="Times New Roman" w:cs="Arial"/>
        </w:rPr>
        <w:t xml:space="preserve">  </w:t>
      </w:r>
      <w:r w:rsidRPr="00F57AB5">
        <w:rPr>
          <w:rFonts w:eastAsia="Times New Roman" w:cs="Arial"/>
        </w:rPr>
        <w:t xml:space="preserve">If </w:t>
      </w:r>
      <w:r>
        <w:rPr>
          <w:rFonts w:eastAsia="Times New Roman" w:cs="Arial"/>
        </w:rPr>
        <w:t>we</w:t>
      </w:r>
      <w:r w:rsidRPr="00F57AB5">
        <w:rPr>
          <w:rFonts w:eastAsia="Times New Roman" w:cs="Arial"/>
        </w:rPr>
        <w:t xml:space="preserve"> are concerned about the wellbeing of a child, or want to discuss, report, or refer a concern, </w:t>
      </w:r>
      <w:r w:rsidR="0007547C">
        <w:rPr>
          <w:rFonts w:eastAsia="Times New Roman" w:cs="Arial"/>
        </w:rPr>
        <w:t>Country Kidz</w:t>
      </w:r>
      <w:r>
        <w:rPr>
          <w:rFonts w:eastAsia="Times New Roman" w:cs="Arial"/>
        </w:rPr>
        <w:t xml:space="preserve"> will </w:t>
      </w:r>
      <w:r w:rsidRPr="00F57AB5">
        <w:rPr>
          <w:rFonts w:eastAsia="Times New Roman" w:cs="Arial"/>
        </w:rPr>
        <w:t xml:space="preserve">contact </w:t>
      </w:r>
      <w:proofErr w:type="spellStart"/>
      <w:r w:rsidRPr="00F57AB5">
        <w:rPr>
          <w:rFonts w:eastAsia="Times New Roman" w:cs="Arial"/>
        </w:rPr>
        <w:t>Oranga</w:t>
      </w:r>
      <w:proofErr w:type="spellEnd"/>
      <w:r w:rsidRPr="00F57AB5">
        <w:rPr>
          <w:rFonts w:eastAsia="Times New Roman" w:cs="Arial"/>
        </w:rPr>
        <w:t xml:space="preserve"> Tamariki</w:t>
      </w:r>
      <w:r w:rsidR="00734922">
        <w:rPr>
          <w:rFonts w:eastAsia="Times New Roman" w:cs="Arial"/>
        </w:rPr>
        <w:t xml:space="preserve">.  </w:t>
      </w:r>
      <w:r>
        <w:rPr>
          <w:rFonts w:eastAsia="Times New Roman" w:cs="Arial"/>
        </w:rPr>
        <w:t xml:space="preserve">If </w:t>
      </w:r>
      <w:r w:rsidR="00734922">
        <w:rPr>
          <w:rFonts w:eastAsia="Times New Roman" w:cs="Arial"/>
        </w:rPr>
        <w:t>whānau</w:t>
      </w:r>
      <w:r>
        <w:rPr>
          <w:rFonts w:eastAsia="Times New Roman" w:cs="Arial"/>
        </w:rPr>
        <w:t xml:space="preserve"> have concerns about the safety and wellbeing of a </w:t>
      </w:r>
      <w:proofErr w:type="gramStart"/>
      <w:r>
        <w:rPr>
          <w:rFonts w:eastAsia="Times New Roman" w:cs="Arial"/>
        </w:rPr>
        <w:t>child</w:t>
      </w:r>
      <w:proofErr w:type="gramEnd"/>
      <w:r>
        <w:rPr>
          <w:rFonts w:eastAsia="Times New Roman" w:cs="Arial"/>
        </w:rPr>
        <w:t xml:space="preserve"> </w:t>
      </w:r>
      <w:r w:rsidR="00734922">
        <w:rPr>
          <w:rFonts w:eastAsia="Times New Roman" w:cs="Arial"/>
        </w:rPr>
        <w:t>they can</w:t>
      </w:r>
      <w:r>
        <w:rPr>
          <w:rFonts w:eastAsia="Times New Roman" w:cs="Arial"/>
        </w:rPr>
        <w:t xml:space="preserve"> approach one of our staff. Discussions of such matters will </w:t>
      </w:r>
      <w:r w:rsidR="00734922">
        <w:rPr>
          <w:rFonts w:eastAsia="Times New Roman" w:cs="Arial"/>
        </w:rPr>
        <w:t>take place to ensure the privacy of all</w:t>
      </w:r>
      <w:r w:rsidR="00CC3940">
        <w:rPr>
          <w:rFonts w:eastAsia="Times New Roman" w:cs="Arial"/>
        </w:rPr>
        <w:t xml:space="preserve"> are maintained</w:t>
      </w:r>
      <w:r w:rsidR="00734922">
        <w:rPr>
          <w:rFonts w:eastAsia="Times New Roman" w:cs="Arial"/>
        </w:rPr>
        <w:t xml:space="preserve">. </w:t>
      </w:r>
    </w:p>
    <w:p w14:paraId="068DE45D" w14:textId="4B513341" w:rsidR="001C0B93" w:rsidRPr="002A36B4" w:rsidRDefault="00611DF2" w:rsidP="001C0B93">
      <w:pPr>
        <w:jc w:val="both"/>
        <w:rPr>
          <w:rFonts w:eastAsia="Times New Roman" w:cs="Arial"/>
        </w:rPr>
      </w:pPr>
      <w:r w:rsidRPr="002A36B4">
        <w:rPr>
          <w:rFonts w:eastAsia="Times New Roman" w:cs="Arial"/>
        </w:rPr>
        <w:t>We recognise the rights of family/</w:t>
      </w:r>
      <w:r>
        <w:rPr>
          <w:rFonts w:eastAsia="Times New Roman" w:cs="Arial"/>
        </w:rPr>
        <w:t>w</w:t>
      </w:r>
      <w:r w:rsidRPr="002A36B4">
        <w:rPr>
          <w:rFonts w:eastAsia="Times New Roman" w:cs="Arial"/>
        </w:rPr>
        <w:t xml:space="preserve">hānau to participate in the decision-making about their </w:t>
      </w:r>
      <w:r>
        <w:rPr>
          <w:rFonts w:eastAsia="Times New Roman" w:cs="Arial"/>
        </w:rPr>
        <w:t>tamariki</w:t>
      </w:r>
      <w:r w:rsidRPr="002A36B4">
        <w:rPr>
          <w:rFonts w:eastAsia="Times New Roman" w:cs="Arial"/>
        </w:rPr>
        <w:t xml:space="preserve">. </w:t>
      </w:r>
      <w:r>
        <w:rPr>
          <w:rFonts w:eastAsia="Times New Roman" w:cs="Arial"/>
        </w:rPr>
        <w:t xml:space="preserve"> We recognise tamariki rights to make decisions about themselves and have agency. </w:t>
      </w:r>
      <w:proofErr w:type="gramStart"/>
      <w:r w:rsidR="00C23BA7">
        <w:rPr>
          <w:rFonts w:cs="Arial"/>
        </w:rPr>
        <w:t>In order for</w:t>
      </w:r>
      <w:proofErr w:type="gramEnd"/>
      <w:r w:rsidR="00C23BA7">
        <w:rPr>
          <w:rFonts w:cs="Arial"/>
        </w:rPr>
        <w:t xml:space="preserve"> children to be safe from abuse and or neglect, both </w:t>
      </w:r>
      <w:r w:rsidR="001C0B93">
        <w:rPr>
          <w:rFonts w:cs="Arial"/>
        </w:rPr>
        <w:t>whānau</w:t>
      </w:r>
      <w:r w:rsidR="00C23BA7">
        <w:rPr>
          <w:rFonts w:cs="Arial"/>
        </w:rPr>
        <w:t xml:space="preserve"> and </w:t>
      </w:r>
      <w:r w:rsidR="001C0B93">
        <w:rPr>
          <w:rFonts w:cs="Arial"/>
        </w:rPr>
        <w:t>kaiako</w:t>
      </w:r>
      <w:r w:rsidR="00C23BA7">
        <w:rPr>
          <w:rFonts w:cs="Arial"/>
        </w:rPr>
        <w:t xml:space="preserve"> need a shared understanding of what abuse and neglect is, how it can present, and how it can be prevented.  This shared understanding and commitment is shared with parents and whānau</w:t>
      </w:r>
      <w:r w:rsidR="00627283">
        <w:rPr>
          <w:rFonts w:cs="Arial"/>
        </w:rPr>
        <w:t xml:space="preserve"> through policy reviews and our enrolment of tamariki</w:t>
      </w:r>
      <w:r w:rsidR="00C23BA7">
        <w:rPr>
          <w:rFonts w:cs="Arial"/>
        </w:rPr>
        <w:t>.</w:t>
      </w:r>
      <w:r w:rsidR="00627283">
        <w:rPr>
          <w:rFonts w:cs="Arial"/>
        </w:rPr>
        <w:t xml:space="preserve"> </w:t>
      </w:r>
      <w:r w:rsidR="001C0B93">
        <w:rPr>
          <w:rFonts w:cs="Arial"/>
        </w:rPr>
        <w:t xml:space="preserve"> </w:t>
      </w:r>
    </w:p>
    <w:p w14:paraId="63DAE81B" w14:textId="0C7E66EE" w:rsidR="00C23BA7" w:rsidRDefault="00C23BA7" w:rsidP="00C23BA7">
      <w:pPr>
        <w:pStyle w:val="NormalWeb"/>
        <w:spacing w:before="0" w:beforeAutospacing="0" w:after="120" w:afterAutospacing="0" w:line="260" w:lineRule="exact"/>
        <w:jc w:val="both"/>
        <w:rPr>
          <w:rFonts w:ascii="Arial" w:hAnsi="Arial" w:cs="Arial"/>
          <w:sz w:val="22"/>
          <w:szCs w:val="22"/>
        </w:rPr>
      </w:pPr>
    </w:p>
    <w:p w14:paraId="5A116768" w14:textId="614983B3" w:rsidR="00481F0F" w:rsidRPr="00481F0F" w:rsidRDefault="00481F0F" w:rsidP="004D65CD">
      <w:pPr>
        <w:keepNext/>
        <w:keepLines/>
        <w:spacing w:before="240" w:after="240" w:line="240" w:lineRule="auto"/>
        <w:jc w:val="both"/>
        <w:outlineLvl w:val="0"/>
        <w:rPr>
          <w:rFonts w:eastAsia="Times New Roman" w:cs="Arial"/>
        </w:rPr>
      </w:pPr>
      <w:r>
        <w:rPr>
          <w:rFonts w:eastAsia="Times New Roman" w:cs="Arial"/>
        </w:rPr>
        <w:lastRenderedPageBreak/>
        <w:t xml:space="preserve">Country Kidz uses the following definitions for </w:t>
      </w:r>
      <w:r w:rsidR="00B32E22">
        <w:rPr>
          <w:rFonts w:eastAsia="Times New Roman" w:cs="Arial"/>
        </w:rPr>
        <w:t xml:space="preserve">child abuse and neglect </w:t>
      </w:r>
      <w:r w:rsidR="00B32E22" w:rsidRPr="00663171">
        <w:rPr>
          <w:rFonts w:eastAsia="Times New Roman" w:cs="Arial"/>
          <w:i/>
          <w:iCs/>
        </w:rPr>
        <w:t>(sourced from Child Matters</w:t>
      </w:r>
      <w:r w:rsidR="00663171">
        <w:rPr>
          <w:rFonts w:eastAsia="Times New Roman" w:cs="Arial"/>
        </w:rPr>
        <w:t>):</w:t>
      </w:r>
    </w:p>
    <w:tbl>
      <w:tblPr>
        <w:tblStyle w:val="TableGrid"/>
        <w:tblW w:w="0" w:type="auto"/>
        <w:tblLook w:val="04A0" w:firstRow="1" w:lastRow="0" w:firstColumn="1" w:lastColumn="0" w:noHBand="0" w:noVBand="1"/>
      </w:tblPr>
      <w:tblGrid>
        <w:gridCol w:w="9016"/>
      </w:tblGrid>
      <w:tr w:rsidR="004D65CD" w14:paraId="3E455D70" w14:textId="77777777" w:rsidTr="00BB7391">
        <w:tc>
          <w:tcPr>
            <w:tcW w:w="9242" w:type="dxa"/>
            <w:shd w:val="clear" w:color="auto" w:fill="F2F2F2" w:themeFill="background1" w:themeFillShade="F2"/>
          </w:tcPr>
          <w:p w14:paraId="51E4C18D" w14:textId="6EE919E0" w:rsidR="004D65CD" w:rsidRPr="005311D6" w:rsidRDefault="004D65CD" w:rsidP="00BB7391">
            <w:pPr>
              <w:spacing w:before="60" w:after="60" w:line="240" w:lineRule="auto"/>
              <w:rPr>
                <w:rFonts w:eastAsia="Times New Roman" w:cs="Arial"/>
                <w:bCs/>
                <w:iCs/>
                <w:sz w:val="20"/>
                <w:szCs w:val="20"/>
                <w:lang w:val="en" w:eastAsia="en-NZ"/>
              </w:rPr>
            </w:pPr>
            <w:r w:rsidRPr="005311D6">
              <w:rPr>
                <w:rFonts w:eastAsia="Times New Roman" w:cs="Arial"/>
                <w:b/>
                <w:i/>
                <w:iCs/>
                <w:sz w:val="20"/>
                <w:szCs w:val="20"/>
                <w:lang w:eastAsia="en-NZ"/>
              </w:rPr>
              <w:t>Child Abuse</w:t>
            </w:r>
            <w:r w:rsidRPr="005311D6">
              <w:rPr>
                <w:rFonts w:eastAsia="Times New Roman" w:cs="Arial"/>
                <w:bCs/>
                <w:iCs/>
                <w:sz w:val="20"/>
                <w:szCs w:val="20"/>
                <w:lang w:eastAsia="en-NZ"/>
              </w:rPr>
              <w:t xml:space="preserve"> </w:t>
            </w:r>
            <w:r w:rsidRPr="005311D6">
              <w:rPr>
                <w:rFonts w:eastAsia="Times New Roman" w:cs="Arial"/>
                <w:bCs/>
                <w:iCs/>
                <w:sz w:val="20"/>
                <w:szCs w:val="20"/>
                <w:lang w:val="en" w:eastAsia="en-NZ"/>
              </w:rPr>
              <w:t xml:space="preserve">is defined by </w:t>
            </w:r>
            <w:proofErr w:type="spellStart"/>
            <w:r w:rsidRPr="005311D6">
              <w:rPr>
                <w:rFonts w:eastAsia="Times New Roman" w:cs="Arial"/>
                <w:bCs/>
                <w:iCs/>
                <w:sz w:val="20"/>
                <w:szCs w:val="20"/>
                <w:lang w:val="en" w:eastAsia="en-NZ"/>
              </w:rPr>
              <w:t>Oranga</w:t>
            </w:r>
            <w:proofErr w:type="spellEnd"/>
            <w:r w:rsidRPr="005311D6">
              <w:rPr>
                <w:rFonts w:eastAsia="Times New Roman" w:cs="Arial"/>
                <w:bCs/>
                <w:iCs/>
                <w:sz w:val="20"/>
                <w:szCs w:val="20"/>
                <w:lang w:val="en" w:eastAsia="en-NZ"/>
              </w:rPr>
              <w:t xml:space="preserve"> Tamariki as “</w:t>
            </w:r>
            <w:r w:rsidRPr="005311D6">
              <w:rPr>
                <w:rFonts w:eastAsia="Times New Roman" w:cs="Arial"/>
                <w:bCs/>
                <w:iCs/>
                <w:sz w:val="20"/>
                <w:szCs w:val="20"/>
                <w:lang w:eastAsia="en-NZ"/>
              </w:rPr>
              <w:t xml:space="preserve">any child or young person that has been, or is likely to be, harmed (whether physically, emotionally, or sexually), ill-treated, abused, </w:t>
            </w:r>
            <w:r w:rsidR="00FC5D9B" w:rsidRPr="005311D6">
              <w:rPr>
                <w:rFonts w:eastAsia="Times New Roman" w:cs="Arial"/>
                <w:bCs/>
                <w:iCs/>
                <w:sz w:val="20"/>
                <w:szCs w:val="20"/>
                <w:lang w:eastAsia="en-NZ"/>
              </w:rPr>
              <w:t>neglected,</w:t>
            </w:r>
            <w:r w:rsidRPr="005311D6">
              <w:rPr>
                <w:rFonts w:eastAsia="Times New Roman" w:cs="Arial"/>
                <w:bCs/>
                <w:iCs/>
                <w:sz w:val="20"/>
                <w:szCs w:val="20"/>
                <w:lang w:eastAsia="en-NZ"/>
              </w:rPr>
              <w:t xml:space="preserve"> or deprived”.</w:t>
            </w:r>
          </w:p>
          <w:p w14:paraId="4FE20EB2" w14:textId="77777777" w:rsidR="004D65CD" w:rsidRPr="005311D6" w:rsidRDefault="004D65CD" w:rsidP="00BB7391">
            <w:p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Child Abuse can be:</w:t>
            </w:r>
          </w:p>
          <w:p w14:paraId="2E5A9FA7" w14:textId="77777777" w:rsidR="004D65CD" w:rsidRPr="005311D6" w:rsidRDefault="004D65CD" w:rsidP="00D71A33">
            <w:pPr>
              <w:numPr>
                <w:ilvl w:val="0"/>
                <w:numId w:val="6"/>
              </w:num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Physical Abuse</w:t>
            </w:r>
          </w:p>
          <w:p w14:paraId="65AB8D1A" w14:textId="77777777" w:rsidR="004D65CD" w:rsidRPr="005311D6" w:rsidRDefault="004D65CD" w:rsidP="00D71A33">
            <w:pPr>
              <w:numPr>
                <w:ilvl w:val="0"/>
                <w:numId w:val="6"/>
              </w:num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Emotional Abuse</w:t>
            </w:r>
          </w:p>
          <w:p w14:paraId="01510A92" w14:textId="77777777" w:rsidR="004D65CD" w:rsidRPr="005311D6" w:rsidRDefault="004D65CD" w:rsidP="00D71A33">
            <w:pPr>
              <w:numPr>
                <w:ilvl w:val="0"/>
                <w:numId w:val="6"/>
              </w:num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Verbal Abuse</w:t>
            </w:r>
          </w:p>
          <w:p w14:paraId="1D0F3AA3" w14:textId="77777777" w:rsidR="004D65CD" w:rsidRPr="005311D6" w:rsidRDefault="004D65CD" w:rsidP="00D71A33">
            <w:pPr>
              <w:numPr>
                <w:ilvl w:val="0"/>
                <w:numId w:val="6"/>
              </w:num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Sexual Abuse</w:t>
            </w:r>
          </w:p>
          <w:p w14:paraId="6C495083" w14:textId="77777777" w:rsidR="004D65CD" w:rsidRPr="005311D6" w:rsidRDefault="004D65CD" w:rsidP="00D71A33">
            <w:pPr>
              <w:numPr>
                <w:ilvl w:val="0"/>
                <w:numId w:val="6"/>
              </w:numPr>
              <w:spacing w:before="60" w:after="60" w:line="240" w:lineRule="auto"/>
              <w:rPr>
                <w:rFonts w:eastAsia="Times New Roman" w:cs="Arial"/>
                <w:bCs/>
                <w:iCs/>
                <w:sz w:val="20"/>
                <w:szCs w:val="20"/>
                <w:lang w:val="en" w:eastAsia="en-NZ"/>
              </w:rPr>
            </w:pPr>
            <w:r w:rsidRPr="005311D6">
              <w:rPr>
                <w:rFonts w:eastAsia="Times New Roman" w:cs="Arial"/>
                <w:bCs/>
                <w:iCs/>
                <w:sz w:val="20"/>
                <w:szCs w:val="20"/>
                <w:lang w:val="en" w:eastAsia="en-NZ"/>
              </w:rPr>
              <w:t>Neglect.</w:t>
            </w:r>
          </w:p>
          <w:p w14:paraId="53A29A00" w14:textId="342DA598" w:rsidR="004D65CD" w:rsidRPr="005311D6" w:rsidRDefault="004D65CD" w:rsidP="00BB7391">
            <w:pPr>
              <w:spacing w:before="60" w:after="60" w:line="240" w:lineRule="auto"/>
              <w:rPr>
                <w:rFonts w:eastAsia="Times New Roman" w:cs="Arial"/>
                <w:bCs/>
                <w:i/>
                <w:iCs/>
                <w:sz w:val="20"/>
                <w:szCs w:val="20"/>
                <w:lang w:eastAsia="en-NZ"/>
              </w:rPr>
            </w:pPr>
            <w:r w:rsidRPr="005311D6">
              <w:rPr>
                <w:rFonts w:eastAsia="Times New Roman" w:cs="Arial"/>
                <w:b/>
                <w:i/>
                <w:iCs/>
                <w:sz w:val="20"/>
                <w:szCs w:val="20"/>
                <w:lang w:eastAsia="en-NZ"/>
              </w:rPr>
              <w:t>Child Neglect</w:t>
            </w:r>
            <w:r w:rsidRPr="005311D6">
              <w:rPr>
                <w:rFonts w:eastAsia="Times New Roman" w:cs="Arial"/>
                <w:bCs/>
                <w:i/>
                <w:iCs/>
                <w:sz w:val="20"/>
                <w:szCs w:val="20"/>
                <w:lang w:eastAsia="en-NZ"/>
              </w:rPr>
              <w:t xml:space="preserve"> “</w:t>
            </w:r>
            <w:r w:rsidRPr="005311D6">
              <w:rPr>
                <w:rFonts w:eastAsia="Times New Roman" w:cs="Arial"/>
                <w:bCs/>
                <w:iCs/>
                <w:sz w:val="20"/>
                <w:szCs w:val="20"/>
                <w:lang w:eastAsia="en-NZ"/>
              </w:rPr>
              <w:t xml:space="preserve">is a pattern of behaviour which occurs over </w:t>
            </w:r>
            <w:r w:rsidR="00FC5D9B" w:rsidRPr="005311D6">
              <w:rPr>
                <w:rFonts w:eastAsia="Times New Roman" w:cs="Arial"/>
                <w:bCs/>
                <w:iCs/>
                <w:sz w:val="20"/>
                <w:szCs w:val="20"/>
                <w:lang w:eastAsia="en-NZ"/>
              </w:rPr>
              <w:t>a period</w:t>
            </w:r>
            <w:r w:rsidRPr="005311D6">
              <w:rPr>
                <w:rFonts w:eastAsia="Times New Roman" w:cs="Arial"/>
                <w:bCs/>
                <w:iCs/>
                <w:sz w:val="20"/>
                <w:szCs w:val="20"/>
                <w:lang w:eastAsia="en-NZ"/>
              </w:rPr>
              <w:t xml:space="preserve"> and results in impaired functioning or development of a child.  It is the failure to provide for a child’s basic needs</w:t>
            </w:r>
            <w:r w:rsidRPr="005311D6">
              <w:rPr>
                <w:rFonts w:eastAsia="Times New Roman" w:cs="Arial"/>
                <w:bCs/>
                <w:i/>
                <w:iCs/>
                <w:sz w:val="20"/>
                <w:szCs w:val="20"/>
                <w:lang w:eastAsia="en-NZ"/>
              </w:rPr>
              <w:t>.</w:t>
            </w:r>
          </w:p>
          <w:p w14:paraId="1FFAE385" w14:textId="77777777" w:rsidR="004D65CD" w:rsidRPr="005311D6" w:rsidRDefault="004D65CD" w:rsidP="00BB7391">
            <w:p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Neglect may be:</w:t>
            </w:r>
          </w:p>
          <w:p w14:paraId="76F71FE8" w14:textId="77777777" w:rsidR="004D65CD" w:rsidRPr="005311D6" w:rsidRDefault="004D65CD" w:rsidP="00D71A33">
            <w:pPr>
              <w:numPr>
                <w:ilvl w:val="0"/>
                <w:numId w:val="4"/>
              </w:num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 xml:space="preserve">Physical - failure to provide necessary basic needs of food, </w:t>
            </w:r>
            <w:proofErr w:type="gramStart"/>
            <w:r w:rsidRPr="005311D6">
              <w:rPr>
                <w:rFonts w:eastAsia="Times New Roman" w:cs="Arial"/>
                <w:bCs/>
                <w:iCs/>
                <w:sz w:val="20"/>
                <w:szCs w:val="20"/>
                <w:lang w:eastAsia="en-NZ"/>
              </w:rPr>
              <w:t>shelter</w:t>
            </w:r>
            <w:proofErr w:type="gramEnd"/>
            <w:r w:rsidRPr="005311D6">
              <w:rPr>
                <w:rFonts w:eastAsia="Times New Roman" w:cs="Arial"/>
                <w:bCs/>
                <w:iCs/>
                <w:sz w:val="20"/>
                <w:szCs w:val="20"/>
                <w:lang w:eastAsia="en-NZ"/>
              </w:rPr>
              <w:t xml:space="preserve"> or warmth</w:t>
            </w:r>
          </w:p>
          <w:p w14:paraId="01900923" w14:textId="77777777" w:rsidR="004D65CD" w:rsidRPr="005311D6" w:rsidRDefault="004D65CD" w:rsidP="00D71A33">
            <w:pPr>
              <w:numPr>
                <w:ilvl w:val="0"/>
                <w:numId w:val="4"/>
              </w:num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Medical - failure to seek, obtain or follow through with medical care for the child</w:t>
            </w:r>
          </w:p>
          <w:p w14:paraId="0DBB2EF4" w14:textId="77777777" w:rsidR="004D65CD" w:rsidRPr="005311D6" w:rsidRDefault="004D65CD" w:rsidP="00D71A33">
            <w:pPr>
              <w:numPr>
                <w:ilvl w:val="0"/>
                <w:numId w:val="4"/>
              </w:num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Abandonment - leaving a child young person in any situation without arranging necessary care for them and with no intention of returning</w:t>
            </w:r>
          </w:p>
          <w:p w14:paraId="6104F2B3" w14:textId="77777777" w:rsidR="004D65CD" w:rsidRPr="005311D6" w:rsidRDefault="004D65CD" w:rsidP="00D71A33">
            <w:pPr>
              <w:numPr>
                <w:ilvl w:val="0"/>
                <w:numId w:val="4"/>
              </w:num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Neglectful supervision – failure to provide developmentally appropriate or legally required supervision</w:t>
            </w:r>
          </w:p>
          <w:p w14:paraId="15DF9AE1" w14:textId="77777777" w:rsidR="004D65CD" w:rsidRPr="005311D6" w:rsidRDefault="004D65CD" w:rsidP="00D71A33">
            <w:pPr>
              <w:numPr>
                <w:ilvl w:val="0"/>
                <w:numId w:val="4"/>
              </w:numPr>
              <w:spacing w:before="60" w:after="60" w:line="240" w:lineRule="auto"/>
              <w:rPr>
                <w:rFonts w:eastAsia="Times New Roman" w:cs="Arial"/>
                <w:bCs/>
                <w:iCs/>
                <w:sz w:val="20"/>
                <w:szCs w:val="20"/>
                <w:lang w:eastAsia="en-NZ"/>
              </w:rPr>
            </w:pPr>
            <w:r w:rsidRPr="005311D6">
              <w:rPr>
                <w:rFonts w:eastAsia="Times New Roman" w:cs="Arial"/>
                <w:bCs/>
                <w:iCs/>
                <w:sz w:val="20"/>
                <w:szCs w:val="20"/>
                <w:lang w:eastAsia="en-NZ"/>
              </w:rPr>
              <w:t>Refusal to assume parental responsibility - unwillingness or inability to provide appropriate care for a child.”</w:t>
            </w:r>
          </w:p>
        </w:tc>
      </w:tr>
    </w:tbl>
    <w:p w14:paraId="139775C7" w14:textId="77777777" w:rsidR="002A5E4A" w:rsidRDefault="002A5E4A" w:rsidP="004D65CD">
      <w:pPr>
        <w:jc w:val="both"/>
        <w:rPr>
          <w:rFonts w:eastAsia="Times New Roman" w:cs="Arial"/>
        </w:rPr>
      </w:pPr>
    </w:p>
    <w:p w14:paraId="4948C002" w14:textId="5A875829" w:rsidR="009423E3" w:rsidRDefault="004D65CD" w:rsidP="009423E3">
      <w:pPr>
        <w:jc w:val="both"/>
        <w:rPr>
          <w:rFonts w:eastAsia="Times New Roman" w:cs="Arial"/>
        </w:rPr>
      </w:pPr>
      <w:r w:rsidRPr="002A36B4">
        <w:rPr>
          <w:rFonts w:eastAsia="Times New Roman" w:cs="Arial"/>
        </w:rPr>
        <w:t xml:space="preserve">The interest and protection of </w:t>
      </w:r>
      <w:r w:rsidR="002A5E4A">
        <w:rPr>
          <w:rFonts w:eastAsia="Times New Roman" w:cs="Arial"/>
        </w:rPr>
        <w:t>tamariki</w:t>
      </w:r>
      <w:r w:rsidRPr="002A36B4">
        <w:rPr>
          <w:rFonts w:eastAsia="Times New Roman" w:cs="Arial"/>
        </w:rPr>
        <w:t xml:space="preserve"> is paramount in all actions. </w:t>
      </w:r>
      <w:r w:rsidR="002A5E4A">
        <w:rPr>
          <w:rFonts w:eastAsia="Times New Roman" w:cs="Arial"/>
        </w:rPr>
        <w:t xml:space="preserve"> Country Kidz</w:t>
      </w:r>
      <w:r>
        <w:rPr>
          <w:rFonts w:eastAsia="Times New Roman" w:cs="Arial"/>
        </w:rPr>
        <w:t xml:space="preserve"> strategies emphasise prevention of child neglect and abuse and support for </w:t>
      </w:r>
      <w:r w:rsidR="00A94E26">
        <w:rPr>
          <w:rFonts w:eastAsia="Times New Roman" w:cs="Arial"/>
        </w:rPr>
        <w:t>whānau</w:t>
      </w:r>
      <w:r w:rsidR="002A5E4A">
        <w:rPr>
          <w:rFonts w:eastAsia="Times New Roman" w:cs="Arial"/>
        </w:rPr>
        <w:t xml:space="preserve">, where prevention is </w:t>
      </w:r>
      <w:r w:rsidR="009423E3">
        <w:rPr>
          <w:rFonts w:eastAsia="Times New Roman" w:cs="Arial"/>
        </w:rPr>
        <w:t>the best outcome</w:t>
      </w:r>
      <w:r>
        <w:rPr>
          <w:rFonts w:eastAsia="Times New Roman" w:cs="Arial"/>
        </w:rPr>
        <w:t>.</w:t>
      </w:r>
      <w:r w:rsidR="009423E3">
        <w:rPr>
          <w:rFonts w:eastAsia="Times New Roman" w:cs="Arial"/>
        </w:rPr>
        <w:t xml:space="preserve">  </w:t>
      </w:r>
      <w:r w:rsidR="009423E3" w:rsidRPr="002A36B4">
        <w:rPr>
          <w:rFonts w:eastAsia="Times New Roman" w:cs="Arial"/>
        </w:rPr>
        <w:t xml:space="preserve">We have a commitment to ensure that all staff </w:t>
      </w:r>
      <w:r w:rsidR="00C23BA7" w:rsidRPr="002A36B4">
        <w:rPr>
          <w:rFonts w:eastAsia="Times New Roman" w:cs="Arial"/>
        </w:rPr>
        <w:t>can</w:t>
      </w:r>
      <w:r w:rsidR="009423E3" w:rsidRPr="002A36B4">
        <w:rPr>
          <w:rFonts w:eastAsia="Times New Roman" w:cs="Arial"/>
        </w:rPr>
        <w:t xml:space="preserve"> identify the signs and symptoms of potential abuse and neglect and are </w:t>
      </w:r>
      <w:r w:rsidR="009423E3">
        <w:rPr>
          <w:rFonts w:eastAsia="Times New Roman" w:cs="Arial"/>
        </w:rPr>
        <w:t>empowered</w:t>
      </w:r>
      <w:r w:rsidR="009423E3" w:rsidRPr="002A36B4">
        <w:rPr>
          <w:rFonts w:eastAsia="Times New Roman" w:cs="Arial"/>
        </w:rPr>
        <w:t xml:space="preserve"> to take appropriate action in response.</w:t>
      </w:r>
    </w:p>
    <w:p w14:paraId="073EFFEB" w14:textId="2552921B" w:rsidR="004D65CD" w:rsidRPr="002A36B4" w:rsidRDefault="004D65CD" w:rsidP="004D65CD">
      <w:pPr>
        <w:jc w:val="both"/>
        <w:rPr>
          <w:rFonts w:eastAsia="Times New Roman" w:cs="Arial"/>
        </w:rPr>
      </w:pPr>
      <w:r w:rsidRPr="002A36B4">
        <w:rPr>
          <w:rFonts w:eastAsia="Times New Roman" w:cs="Arial"/>
        </w:rPr>
        <w:t xml:space="preserve">We are committed to supporting all </w:t>
      </w:r>
      <w:r w:rsidR="00BF46CD">
        <w:rPr>
          <w:rFonts w:eastAsia="Times New Roman" w:cs="Arial"/>
        </w:rPr>
        <w:t>Country Kidz staff</w:t>
      </w:r>
      <w:r w:rsidRPr="002A36B4">
        <w:rPr>
          <w:rFonts w:eastAsia="Times New Roman" w:cs="Arial"/>
        </w:rPr>
        <w:t xml:space="preserve"> to work in accordance with this policy, to work with partner agencies and organisations to ensure </w:t>
      </w:r>
      <w:r w:rsidR="00BF46CD">
        <w:rPr>
          <w:rFonts w:eastAsia="Times New Roman" w:cs="Arial"/>
        </w:rPr>
        <w:t>tamariki</w:t>
      </w:r>
      <w:r w:rsidRPr="002A36B4">
        <w:rPr>
          <w:rFonts w:eastAsia="Times New Roman" w:cs="Arial"/>
        </w:rPr>
        <w:t xml:space="preserve"> protection policies are consistent and </w:t>
      </w:r>
      <w:r>
        <w:rPr>
          <w:rFonts w:eastAsia="Times New Roman" w:cs="Arial"/>
        </w:rPr>
        <w:t xml:space="preserve">of </w:t>
      </w:r>
      <w:r w:rsidRPr="002A36B4">
        <w:rPr>
          <w:rFonts w:eastAsia="Times New Roman" w:cs="Arial"/>
        </w:rPr>
        <w:t xml:space="preserve">high quality. </w:t>
      </w:r>
      <w:r w:rsidR="00F12917">
        <w:rPr>
          <w:rFonts w:eastAsia="Times New Roman" w:cs="Arial"/>
        </w:rPr>
        <w:t xml:space="preserve"> This ensures we are complying with relevant legislative responsibilities with regards to child protection.</w:t>
      </w:r>
      <w:r w:rsidR="00D517B6">
        <w:rPr>
          <w:rFonts w:eastAsia="Times New Roman" w:cs="Arial"/>
        </w:rPr>
        <w:t xml:space="preserve">  Kaiako</w:t>
      </w:r>
      <w:r w:rsidRPr="002A36B4">
        <w:rPr>
          <w:rFonts w:eastAsia="Times New Roman" w:cs="Arial"/>
        </w:rPr>
        <w:t xml:space="preserve"> are committed to share information in a timely way and to discuss any concerns about individual </w:t>
      </w:r>
      <w:r w:rsidR="00D517B6">
        <w:rPr>
          <w:rFonts w:eastAsia="Times New Roman" w:cs="Arial"/>
        </w:rPr>
        <w:t>tamariki</w:t>
      </w:r>
      <w:r w:rsidRPr="002A36B4">
        <w:rPr>
          <w:rFonts w:eastAsia="Times New Roman" w:cs="Arial"/>
        </w:rPr>
        <w:t xml:space="preserve"> with colleagues or the </w:t>
      </w:r>
      <w:r w:rsidR="00D517B6">
        <w:rPr>
          <w:rFonts w:eastAsia="Times New Roman" w:cs="Arial"/>
        </w:rPr>
        <w:t>Centre Manager</w:t>
      </w:r>
      <w:r w:rsidRPr="002A36B4">
        <w:rPr>
          <w:rFonts w:eastAsia="Times New Roman" w:cs="Arial"/>
        </w:rPr>
        <w:t xml:space="preserve">. </w:t>
      </w:r>
      <w:r w:rsidR="00D517B6">
        <w:rPr>
          <w:rFonts w:eastAsia="Times New Roman" w:cs="Arial"/>
        </w:rPr>
        <w:t xml:space="preserve"> </w:t>
      </w:r>
      <w:r w:rsidRPr="002A36B4">
        <w:rPr>
          <w:rFonts w:eastAsia="Times New Roman" w:cs="Arial"/>
        </w:rPr>
        <w:t xml:space="preserve">We are committed to a culture where </w:t>
      </w:r>
      <w:r w:rsidR="00D517B6">
        <w:rPr>
          <w:rFonts w:eastAsia="Times New Roman" w:cs="Arial"/>
        </w:rPr>
        <w:t>kaiako</w:t>
      </w:r>
      <w:r w:rsidRPr="002A36B4">
        <w:rPr>
          <w:rFonts w:eastAsia="Times New Roman" w:cs="Arial"/>
        </w:rPr>
        <w:t xml:space="preserve"> feel confident they can raise issues of co</w:t>
      </w:r>
      <w:r>
        <w:rPr>
          <w:rFonts w:eastAsia="Times New Roman" w:cs="Arial"/>
        </w:rPr>
        <w:t xml:space="preserve">ncern without fear of reprisal. </w:t>
      </w:r>
    </w:p>
    <w:p w14:paraId="6034913D" w14:textId="5EC30CA9" w:rsidR="004D65CD" w:rsidRPr="00F12637" w:rsidRDefault="002E68CE" w:rsidP="00F12637">
      <w:pPr>
        <w:pStyle w:val="NormalWeb"/>
        <w:spacing w:before="0" w:beforeAutospacing="0" w:after="120" w:afterAutospacing="0" w:line="260" w:lineRule="exact"/>
        <w:jc w:val="both"/>
        <w:rPr>
          <w:rFonts w:ascii="Arial" w:hAnsi="Arial" w:cs="Arial"/>
          <w:sz w:val="22"/>
          <w:szCs w:val="22"/>
        </w:rPr>
      </w:pPr>
      <w:r>
        <w:rPr>
          <w:rFonts w:ascii="Arial" w:hAnsi="Arial" w:cs="Arial"/>
          <w:sz w:val="22"/>
          <w:szCs w:val="22"/>
        </w:rPr>
        <w:t>W</w:t>
      </w:r>
      <w:r w:rsidRPr="00856220">
        <w:rPr>
          <w:rFonts w:ascii="Arial" w:hAnsi="Arial" w:cs="Arial"/>
          <w:sz w:val="22"/>
          <w:szCs w:val="22"/>
        </w:rPr>
        <w:t>e conduct safety checks of all staff in accordance with M</w:t>
      </w:r>
      <w:r>
        <w:rPr>
          <w:rFonts w:ascii="Arial" w:hAnsi="Arial" w:cs="Arial"/>
          <w:sz w:val="22"/>
          <w:szCs w:val="22"/>
        </w:rPr>
        <w:t>inistry of Education, Licensing Criteria (GMA7A)</w:t>
      </w:r>
      <w:r w:rsidRPr="00856220">
        <w:rPr>
          <w:rFonts w:ascii="Arial" w:hAnsi="Arial" w:cs="Arial"/>
          <w:sz w:val="22"/>
          <w:szCs w:val="22"/>
        </w:rPr>
        <w:t xml:space="preserve"> and Children’s Act </w:t>
      </w:r>
      <w:r>
        <w:rPr>
          <w:rFonts w:ascii="Arial" w:hAnsi="Arial" w:cs="Arial"/>
          <w:sz w:val="22"/>
          <w:szCs w:val="22"/>
        </w:rPr>
        <w:t xml:space="preserve">2014 </w:t>
      </w:r>
      <w:r w:rsidRPr="00856220">
        <w:rPr>
          <w:rFonts w:ascii="Arial" w:hAnsi="Arial" w:cs="Arial"/>
          <w:sz w:val="22"/>
          <w:szCs w:val="22"/>
        </w:rPr>
        <w:t>requirements</w:t>
      </w:r>
      <w:r>
        <w:rPr>
          <w:rFonts w:ascii="Arial" w:hAnsi="Arial" w:cs="Arial"/>
          <w:sz w:val="22"/>
          <w:szCs w:val="22"/>
        </w:rPr>
        <w:t xml:space="preserve"> (as per Country Kidz Safety Check Procedure).  </w:t>
      </w:r>
      <w:r w:rsidR="004D65CD" w:rsidRPr="00F12637">
        <w:rPr>
          <w:rFonts w:ascii="Arial" w:hAnsi="Arial" w:cs="Arial"/>
          <w:sz w:val="22"/>
          <w:szCs w:val="22"/>
        </w:rPr>
        <w:t xml:space="preserve">We make sure all </w:t>
      </w:r>
      <w:r w:rsidR="00F12637" w:rsidRPr="00F12637">
        <w:rPr>
          <w:rFonts w:ascii="Arial" w:hAnsi="Arial" w:cs="Arial"/>
          <w:sz w:val="22"/>
          <w:szCs w:val="22"/>
        </w:rPr>
        <w:t>kaiako</w:t>
      </w:r>
      <w:r w:rsidR="004D65CD" w:rsidRPr="00F12637">
        <w:rPr>
          <w:rFonts w:ascii="Arial" w:hAnsi="Arial" w:cs="Arial"/>
          <w:sz w:val="22"/>
          <w:szCs w:val="22"/>
        </w:rPr>
        <w:t xml:space="preserve"> know and understand what abuse and neglect are, and how to recognise indicators (see Appendix 1). </w:t>
      </w:r>
      <w:r w:rsidR="00F12637" w:rsidRPr="00F12637">
        <w:rPr>
          <w:rFonts w:ascii="Arial" w:hAnsi="Arial" w:cs="Arial"/>
          <w:sz w:val="22"/>
          <w:szCs w:val="22"/>
        </w:rPr>
        <w:t xml:space="preserve"> </w:t>
      </w:r>
      <w:r w:rsidR="004D65CD" w:rsidRPr="00F12637">
        <w:rPr>
          <w:rFonts w:ascii="Arial" w:hAnsi="Arial" w:cs="Arial"/>
          <w:sz w:val="22"/>
          <w:szCs w:val="22"/>
        </w:rPr>
        <w:t xml:space="preserve">We make sure that all </w:t>
      </w:r>
      <w:r w:rsidR="00F12637" w:rsidRPr="00F12637">
        <w:rPr>
          <w:rFonts w:ascii="Arial" w:hAnsi="Arial" w:cs="Arial"/>
          <w:sz w:val="22"/>
          <w:szCs w:val="22"/>
        </w:rPr>
        <w:t>kaiako</w:t>
      </w:r>
      <w:r w:rsidR="004D65CD" w:rsidRPr="00F12637">
        <w:rPr>
          <w:rFonts w:ascii="Arial" w:hAnsi="Arial" w:cs="Arial"/>
          <w:sz w:val="22"/>
          <w:szCs w:val="22"/>
        </w:rPr>
        <w:t xml:space="preserve"> know and understand that corporal punishment and seclusion of </w:t>
      </w:r>
      <w:r w:rsidR="00F12637" w:rsidRPr="00F12637">
        <w:rPr>
          <w:rFonts w:ascii="Arial" w:hAnsi="Arial" w:cs="Arial"/>
          <w:sz w:val="22"/>
          <w:szCs w:val="22"/>
        </w:rPr>
        <w:t>tamariki</w:t>
      </w:r>
      <w:r w:rsidR="004D65CD" w:rsidRPr="00F12637">
        <w:rPr>
          <w:rFonts w:ascii="Arial" w:hAnsi="Arial" w:cs="Arial"/>
          <w:sz w:val="22"/>
          <w:szCs w:val="22"/>
        </w:rPr>
        <w:t xml:space="preserve"> are strictly prohibited </w:t>
      </w:r>
      <w:r w:rsidR="00F12637" w:rsidRPr="00F12637">
        <w:rPr>
          <w:rFonts w:ascii="Arial" w:hAnsi="Arial" w:cs="Arial"/>
          <w:sz w:val="22"/>
          <w:szCs w:val="22"/>
        </w:rPr>
        <w:t>at Country Kidz</w:t>
      </w:r>
      <w:r w:rsidR="004D65CD" w:rsidRPr="00F12637">
        <w:rPr>
          <w:rFonts w:ascii="Arial" w:hAnsi="Arial" w:cs="Arial"/>
          <w:sz w:val="22"/>
          <w:szCs w:val="22"/>
        </w:rPr>
        <w:t>, in line with Section 24 of the Education and Training Act 2020.</w:t>
      </w:r>
      <w:r w:rsidR="00F12637" w:rsidRPr="00F12637">
        <w:rPr>
          <w:rFonts w:ascii="Arial" w:hAnsi="Arial" w:cs="Arial"/>
          <w:sz w:val="22"/>
          <w:szCs w:val="22"/>
        </w:rPr>
        <w:t xml:space="preserve">  </w:t>
      </w:r>
      <w:r w:rsidR="004D65CD" w:rsidRPr="00F12637">
        <w:rPr>
          <w:rFonts w:ascii="Arial" w:hAnsi="Arial" w:cs="Arial"/>
          <w:sz w:val="22"/>
          <w:szCs w:val="22"/>
        </w:rPr>
        <w:t xml:space="preserve">We encourage our staff to talk to someone experienced, for a different point of view, or for ideas about how to support whānau.  We also have these contacts readily displayed on our noticeboard </w:t>
      </w:r>
      <w:r w:rsidR="00111E09">
        <w:rPr>
          <w:rFonts w:ascii="Arial" w:hAnsi="Arial" w:cs="Arial"/>
          <w:sz w:val="22"/>
          <w:szCs w:val="22"/>
        </w:rPr>
        <w:t>should whānau wish to seek additional support</w:t>
      </w:r>
      <w:r w:rsidR="0075560E">
        <w:rPr>
          <w:rFonts w:ascii="Arial" w:hAnsi="Arial" w:cs="Arial"/>
          <w:sz w:val="22"/>
          <w:szCs w:val="22"/>
        </w:rPr>
        <w:t xml:space="preserve"> from our wider community</w:t>
      </w:r>
      <w:r w:rsidR="004D65CD" w:rsidRPr="00F12637">
        <w:rPr>
          <w:rFonts w:ascii="Arial" w:hAnsi="Arial" w:cs="Arial"/>
          <w:sz w:val="22"/>
          <w:szCs w:val="22"/>
        </w:rPr>
        <w:t>:</w:t>
      </w:r>
    </w:p>
    <w:p w14:paraId="5BB4BC88" w14:textId="77777777" w:rsidR="004D65CD" w:rsidRPr="003945F6" w:rsidRDefault="004D65CD" w:rsidP="00D71A33">
      <w:pPr>
        <w:numPr>
          <w:ilvl w:val="0"/>
          <w:numId w:val="5"/>
        </w:numPr>
        <w:rPr>
          <w:rFonts w:eastAsia="Times New Roman" w:cs="Arial"/>
          <w:lang w:eastAsia="en-NZ"/>
        </w:rPr>
      </w:pPr>
      <w:r w:rsidRPr="003945F6">
        <w:rPr>
          <w:rFonts w:eastAsia="Times New Roman" w:cs="Arial"/>
          <w:lang w:eastAsia="en-NZ"/>
        </w:rPr>
        <w:t>Parent Help – 0800 568 856</w:t>
      </w:r>
    </w:p>
    <w:p w14:paraId="3FB19269" w14:textId="77777777" w:rsidR="004D65CD" w:rsidRPr="003945F6" w:rsidRDefault="004D65CD" w:rsidP="00D71A33">
      <w:pPr>
        <w:numPr>
          <w:ilvl w:val="0"/>
          <w:numId w:val="5"/>
        </w:numPr>
        <w:rPr>
          <w:rFonts w:eastAsia="Times New Roman" w:cs="Arial"/>
          <w:lang w:eastAsia="en-NZ"/>
        </w:rPr>
      </w:pPr>
      <w:proofErr w:type="spellStart"/>
      <w:r>
        <w:rPr>
          <w:rFonts w:eastAsia="Times New Roman" w:cs="Arial"/>
          <w:lang w:eastAsia="en-NZ"/>
        </w:rPr>
        <w:t>Oranga</w:t>
      </w:r>
      <w:proofErr w:type="spellEnd"/>
      <w:r>
        <w:rPr>
          <w:rFonts w:eastAsia="Times New Roman" w:cs="Arial"/>
          <w:lang w:eastAsia="en-NZ"/>
        </w:rPr>
        <w:t xml:space="preserve"> Tamariki</w:t>
      </w:r>
      <w:r w:rsidRPr="003945F6">
        <w:rPr>
          <w:rFonts w:eastAsia="Times New Roman" w:cs="Arial"/>
          <w:lang w:eastAsia="en-NZ"/>
        </w:rPr>
        <w:t xml:space="preserve"> – 0508 326 459</w:t>
      </w:r>
    </w:p>
    <w:p w14:paraId="1A4A9A4B" w14:textId="77777777" w:rsidR="004D65CD" w:rsidRDefault="004D65CD" w:rsidP="00D71A33">
      <w:pPr>
        <w:numPr>
          <w:ilvl w:val="0"/>
          <w:numId w:val="5"/>
        </w:numPr>
        <w:rPr>
          <w:rFonts w:eastAsia="Times New Roman" w:cs="Arial"/>
          <w:lang w:eastAsia="en-NZ"/>
        </w:rPr>
      </w:pPr>
      <w:r w:rsidRPr="003945F6">
        <w:rPr>
          <w:rFonts w:eastAsia="Times New Roman" w:cs="Arial"/>
          <w:lang w:eastAsia="en-NZ"/>
        </w:rPr>
        <w:t>Are You OK – 0800 456 450 (Fa</w:t>
      </w:r>
      <w:r>
        <w:rPr>
          <w:rFonts w:eastAsia="Times New Roman" w:cs="Arial"/>
          <w:lang w:eastAsia="en-NZ"/>
        </w:rPr>
        <w:t>mily Violence Information Line</w:t>
      </w:r>
      <w:proofErr w:type="gramStart"/>
      <w:r>
        <w:rPr>
          <w:rFonts w:eastAsia="Times New Roman" w:cs="Arial"/>
          <w:lang w:eastAsia="en-NZ"/>
        </w:rPr>
        <w:t>)</w:t>
      </w:r>
      <w:proofErr w:type="gramEnd"/>
    </w:p>
    <w:p w14:paraId="3B0DE20C" w14:textId="77777777" w:rsidR="004D65CD" w:rsidRDefault="004D65CD" w:rsidP="00D71A33">
      <w:pPr>
        <w:numPr>
          <w:ilvl w:val="0"/>
          <w:numId w:val="5"/>
        </w:numPr>
        <w:rPr>
          <w:rFonts w:cs="Arial"/>
          <w:i/>
        </w:rPr>
      </w:pPr>
      <w:proofErr w:type="spellStart"/>
      <w:r w:rsidRPr="009D2A6E">
        <w:rPr>
          <w:rFonts w:eastAsia="Times New Roman" w:cs="Arial"/>
          <w:lang w:eastAsia="en-NZ"/>
        </w:rPr>
        <w:t>PlunketLine</w:t>
      </w:r>
      <w:proofErr w:type="spellEnd"/>
      <w:r w:rsidRPr="009D2A6E">
        <w:rPr>
          <w:rFonts w:eastAsia="Times New Roman" w:cs="Arial"/>
          <w:lang w:eastAsia="en-NZ"/>
        </w:rPr>
        <w:t xml:space="preserve"> on 0800 933 922. </w:t>
      </w:r>
    </w:p>
    <w:p w14:paraId="1AC6BAED" w14:textId="7BC99991" w:rsidR="004D65CD" w:rsidRPr="0075560E" w:rsidRDefault="004D65CD" w:rsidP="00A41B39">
      <w:pPr>
        <w:pStyle w:val="NormalWeb"/>
        <w:spacing w:before="0" w:beforeAutospacing="0" w:after="120" w:afterAutospacing="0" w:line="260" w:lineRule="exact"/>
        <w:jc w:val="both"/>
        <w:rPr>
          <w:rFonts w:ascii="Arial" w:hAnsi="Arial" w:cs="Arial"/>
          <w:sz w:val="22"/>
          <w:szCs w:val="22"/>
        </w:rPr>
      </w:pPr>
      <w:r w:rsidRPr="0075560E">
        <w:rPr>
          <w:rFonts w:ascii="Arial" w:hAnsi="Arial" w:cs="Arial"/>
          <w:sz w:val="22"/>
          <w:szCs w:val="22"/>
        </w:rPr>
        <w:lastRenderedPageBreak/>
        <w:t>We will form good relationships with parents and be aware of issues that make life extra hard for parents (see Appendix 2).</w:t>
      </w:r>
      <w:r w:rsidR="00A41B39" w:rsidRPr="0075560E">
        <w:rPr>
          <w:rFonts w:ascii="Arial" w:hAnsi="Arial" w:cs="Arial"/>
          <w:sz w:val="22"/>
          <w:szCs w:val="22"/>
        </w:rPr>
        <w:t xml:space="preserve">  </w:t>
      </w:r>
      <w:r w:rsidRPr="0075560E">
        <w:rPr>
          <w:rFonts w:ascii="Arial" w:hAnsi="Arial" w:cs="Arial"/>
          <w:sz w:val="22"/>
          <w:szCs w:val="22"/>
        </w:rPr>
        <w:t>We will monitor situations and offer help and support to whānau where we can.</w:t>
      </w:r>
      <w:r w:rsidR="00A41B39" w:rsidRPr="0075560E">
        <w:rPr>
          <w:rFonts w:ascii="Arial" w:hAnsi="Arial" w:cs="Arial"/>
          <w:sz w:val="22"/>
          <w:szCs w:val="22"/>
        </w:rPr>
        <w:t xml:space="preserve">  </w:t>
      </w:r>
    </w:p>
    <w:p w14:paraId="271F5E98" w14:textId="0D3DA9FD" w:rsidR="004D65CD" w:rsidRPr="0075560E" w:rsidRDefault="0075560E" w:rsidP="004D65CD">
      <w:pPr>
        <w:rPr>
          <w:rFonts w:cs="Arial"/>
          <w:bCs/>
        </w:rPr>
      </w:pPr>
      <w:r w:rsidRPr="0075560E">
        <w:rPr>
          <w:rFonts w:cs="Arial"/>
          <w:bCs/>
        </w:rPr>
        <w:t>Country Kidz management will:</w:t>
      </w:r>
    </w:p>
    <w:p w14:paraId="797CB0BA" w14:textId="58AF6CA9" w:rsidR="004D65CD" w:rsidRPr="0075560E" w:rsidRDefault="004D65CD" w:rsidP="00D71A33">
      <w:pPr>
        <w:pStyle w:val="ListParagraph"/>
        <w:numPr>
          <w:ilvl w:val="0"/>
          <w:numId w:val="3"/>
        </w:numPr>
        <w:contextualSpacing w:val="0"/>
        <w:jc w:val="both"/>
        <w:rPr>
          <w:rFonts w:cs="Arial"/>
        </w:rPr>
      </w:pPr>
      <w:r w:rsidRPr="0075560E">
        <w:rPr>
          <w:rFonts w:cs="Arial"/>
        </w:rPr>
        <w:t xml:space="preserve">Always prioritise the safety and wellbeing of </w:t>
      </w:r>
      <w:r w:rsidR="0075560E">
        <w:rPr>
          <w:rFonts w:cs="Arial"/>
        </w:rPr>
        <w:t>tamariki</w:t>
      </w:r>
      <w:r w:rsidRPr="0075560E">
        <w:rPr>
          <w:rFonts w:cs="Arial"/>
        </w:rPr>
        <w:t>. If a child’s safety is in danger, the police will be called.</w:t>
      </w:r>
    </w:p>
    <w:p w14:paraId="3F94C2A9" w14:textId="11B76651" w:rsidR="004D65CD" w:rsidRPr="002839E9" w:rsidRDefault="004D65CD" w:rsidP="00D71A33">
      <w:pPr>
        <w:pStyle w:val="ListParagraph"/>
        <w:numPr>
          <w:ilvl w:val="0"/>
          <w:numId w:val="3"/>
        </w:numPr>
        <w:contextualSpacing w:val="0"/>
        <w:jc w:val="both"/>
        <w:rPr>
          <w:rFonts w:cs="Arial"/>
        </w:rPr>
      </w:pPr>
      <w:r w:rsidRPr="002839E9">
        <w:rPr>
          <w:rFonts w:cs="Arial"/>
        </w:rPr>
        <w:t>Maintain confidentiality</w:t>
      </w:r>
      <w:r w:rsidR="007B42C8">
        <w:rPr>
          <w:rFonts w:cs="Arial"/>
        </w:rPr>
        <w:t xml:space="preserve"> and f</w:t>
      </w:r>
      <w:r w:rsidRPr="002839E9">
        <w:rPr>
          <w:rFonts w:cs="Arial"/>
        </w:rPr>
        <w:t xml:space="preserve">ailure of </w:t>
      </w:r>
      <w:r w:rsidR="007B42C8">
        <w:rPr>
          <w:rFonts w:cs="Arial"/>
        </w:rPr>
        <w:t>Country Kidz staff</w:t>
      </w:r>
      <w:r w:rsidRPr="002839E9">
        <w:rPr>
          <w:rFonts w:cs="Arial"/>
        </w:rPr>
        <w:t xml:space="preserve"> to comply with this p</w:t>
      </w:r>
      <w:r w:rsidR="007B42C8">
        <w:rPr>
          <w:rFonts w:cs="Arial"/>
        </w:rPr>
        <w:t xml:space="preserve">rovision </w:t>
      </w:r>
      <w:r w:rsidRPr="002839E9">
        <w:rPr>
          <w:rFonts w:cs="Arial"/>
        </w:rPr>
        <w:t>will be regarded as</w:t>
      </w:r>
      <w:r>
        <w:rPr>
          <w:rFonts w:cs="Arial"/>
        </w:rPr>
        <w:t xml:space="preserve"> serious misconduct</w:t>
      </w:r>
      <w:r w:rsidR="007B42C8">
        <w:rPr>
          <w:rFonts w:cs="Arial"/>
        </w:rPr>
        <w:t>.</w:t>
      </w:r>
    </w:p>
    <w:p w14:paraId="48FCA73C" w14:textId="7C849CEF" w:rsidR="004D65CD" w:rsidRPr="002839E9" w:rsidRDefault="004D65CD" w:rsidP="00D71A33">
      <w:pPr>
        <w:pStyle w:val="ListParagraph"/>
        <w:numPr>
          <w:ilvl w:val="0"/>
          <w:numId w:val="3"/>
        </w:numPr>
        <w:contextualSpacing w:val="0"/>
        <w:jc w:val="both"/>
        <w:rPr>
          <w:rFonts w:cs="Arial"/>
        </w:rPr>
      </w:pPr>
      <w:r w:rsidRPr="002839E9">
        <w:rPr>
          <w:rFonts w:cs="Arial"/>
        </w:rPr>
        <w:t>Maintain and increase</w:t>
      </w:r>
      <w:r w:rsidR="002663C7">
        <w:rPr>
          <w:rFonts w:cs="Arial"/>
        </w:rPr>
        <w:t xml:space="preserve"> </w:t>
      </w:r>
      <w:r w:rsidR="007B42C8">
        <w:rPr>
          <w:rFonts w:cs="Arial"/>
        </w:rPr>
        <w:t>kaiako</w:t>
      </w:r>
      <w:r w:rsidRPr="002839E9">
        <w:rPr>
          <w:rFonts w:cs="Arial"/>
        </w:rPr>
        <w:t xml:space="preserve"> </w:t>
      </w:r>
      <w:r>
        <w:rPr>
          <w:rFonts w:cs="Arial"/>
        </w:rPr>
        <w:t xml:space="preserve">and </w:t>
      </w:r>
      <w:r w:rsidR="002663C7">
        <w:rPr>
          <w:rFonts w:cs="Arial"/>
        </w:rPr>
        <w:t>whānau</w:t>
      </w:r>
      <w:r>
        <w:rPr>
          <w:rFonts w:cs="Arial"/>
        </w:rPr>
        <w:t xml:space="preserve"> </w:t>
      </w:r>
      <w:r w:rsidRPr="002839E9">
        <w:rPr>
          <w:rFonts w:cs="Arial"/>
        </w:rPr>
        <w:t>awareness of how to prevent, recognise and respond to abuse</w:t>
      </w:r>
      <w:r>
        <w:rPr>
          <w:rFonts w:cs="Arial"/>
        </w:rPr>
        <w:t>, including learning about appropriate touching</w:t>
      </w:r>
      <w:r w:rsidR="002663C7">
        <w:rPr>
          <w:rFonts w:cs="Arial"/>
        </w:rPr>
        <w:t>.</w:t>
      </w:r>
    </w:p>
    <w:p w14:paraId="1FA87A79" w14:textId="59324C7A" w:rsidR="004D65CD" w:rsidRDefault="004D65CD" w:rsidP="00D71A33">
      <w:pPr>
        <w:pStyle w:val="ListParagraph"/>
        <w:numPr>
          <w:ilvl w:val="0"/>
          <w:numId w:val="3"/>
        </w:numPr>
        <w:contextualSpacing w:val="0"/>
        <w:jc w:val="both"/>
        <w:rPr>
          <w:rFonts w:cs="Arial"/>
        </w:rPr>
      </w:pPr>
      <w:r w:rsidRPr="00C23B89">
        <w:rPr>
          <w:rFonts w:cs="Arial"/>
        </w:rPr>
        <w:t>Carry out staff safety checking</w:t>
      </w:r>
      <w:r>
        <w:rPr>
          <w:rFonts w:cs="Arial"/>
        </w:rPr>
        <w:t xml:space="preserve"> (including Police Vetting)</w:t>
      </w:r>
      <w:r w:rsidRPr="00C23B89">
        <w:rPr>
          <w:rFonts w:cs="Arial"/>
        </w:rPr>
        <w:t xml:space="preserve"> in accordance with </w:t>
      </w:r>
      <w:r>
        <w:rPr>
          <w:rFonts w:cs="Arial"/>
        </w:rPr>
        <w:t xml:space="preserve">the </w:t>
      </w:r>
      <w:r w:rsidRPr="00C23B89">
        <w:rPr>
          <w:rFonts w:cs="Arial"/>
        </w:rPr>
        <w:t>Children</w:t>
      </w:r>
      <w:r>
        <w:rPr>
          <w:rFonts w:cs="Arial"/>
        </w:rPr>
        <w:t>’s</w:t>
      </w:r>
      <w:r w:rsidRPr="00C23B89">
        <w:rPr>
          <w:rFonts w:cs="Arial"/>
        </w:rPr>
        <w:t xml:space="preserve"> (Requirements for Safety Checks of Children’s Workers) Regulations 2015</w:t>
      </w:r>
      <w:r w:rsidR="00941A0F">
        <w:rPr>
          <w:rFonts w:cs="Arial"/>
        </w:rPr>
        <w:t xml:space="preserve"> and that this is completed prior to any staff member starting work with tamariki at Country Kidz</w:t>
      </w:r>
    </w:p>
    <w:p w14:paraId="7CE92349" w14:textId="1489F2AF" w:rsidR="00A24453" w:rsidRPr="00BA58A1" w:rsidRDefault="004D65CD" w:rsidP="00D71A33">
      <w:pPr>
        <w:pStyle w:val="ListParagraph"/>
        <w:numPr>
          <w:ilvl w:val="0"/>
          <w:numId w:val="3"/>
        </w:numPr>
        <w:contextualSpacing w:val="0"/>
        <w:jc w:val="both"/>
        <w:rPr>
          <w:rFonts w:cs="Arial"/>
        </w:rPr>
      </w:pPr>
      <w:r>
        <w:rPr>
          <w:rFonts w:cs="Arial"/>
        </w:rPr>
        <w:t xml:space="preserve">A </w:t>
      </w:r>
      <w:r w:rsidR="002663C7">
        <w:rPr>
          <w:rFonts w:cs="Arial"/>
        </w:rPr>
        <w:t>supervision plan</w:t>
      </w:r>
      <w:r>
        <w:rPr>
          <w:rFonts w:cs="Arial"/>
        </w:rPr>
        <w:t xml:space="preserve"> is in place</w:t>
      </w:r>
      <w:r w:rsidR="002663C7">
        <w:rPr>
          <w:rFonts w:cs="Arial"/>
        </w:rPr>
        <w:t xml:space="preserve"> at Country Kidz</w:t>
      </w:r>
      <w:r w:rsidR="00F66595">
        <w:rPr>
          <w:rFonts w:cs="Arial"/>
        </w:rPr>
        <w:t xml:space="preserve"> and</w:t>
      </w:r>
      <w:r>
        <w:rPr>
          <w:rFonts w:cs="Arial"/>
        </w:rPr>
        <w:t xml:space="preserve"> </w:t>
      </w:r>
      <w:r w:rsidR="00F66595">
        <w:rPr>
          <w:rFonts w:cs="Arial"/>
        </w:rPr>
        <w:t>u</w:t>
      </w:r>
      <w:r>
        <w:rPr>
          <w:rFonts w:cs="Arial"/>
        </w:rPr>
        <w:t>nauthorised persons are n</w:t>
      </w:r>
      <w:r w:rsidR="00F66595">
        <w:rPr>
          <w:rFonts w:cs="Arial"/>
        </w:rPr>
        <w:t>ever</w:t>
      </w:r>
      <w:r>
        <w:rPr>
          <w:rFonts w:cs="Arial"/>
        </w:rPr>
        <w:t xml:space="preserve"> left unsupervised with </w:t>
      </w:r>
      <w:r w:rsidR="00F66595">
        <w:rPr>
          <w:rFonts w:cs="Arial"/>
        </w:rPr>
        <w:t>tamariki</w:t>
      </w:r>
      <w:r>
        <w:rPr>
          <w:rFonts w:cs="Arial"/>
        </w:rPr>
        <w:t xml:space="preserve">. </w:t>
      </w:r>
      <w:r w:rsidR="00A24453">
        <w:rPr>
          <w:rFonts w:cs="Arial"/>
        </w:rPr>
        <w:t xml:space="preserve"> Kaiako</w:t>
      </w:r>
      <w:r w:rsidR="00A24453" w:rsidRPr="002839E9">
        <w:rPr>
          <w:rFonts w:cs="Arial"/>
        </w:rPr>
        <w:t xml:space="preserve"> and other adults visiting or working </w:t>
      </w:r>
      <w:r w:rsidR="00A24453">
        <w:rPr>
          <w:rFonts w:cs="Arial"/>
        </w:rPr>
        <w:t>at Country Kidz</w:t>
      </w:r>
      <w:r w:rsidR="00A24453" w:rsidRPr="002839E9">
        <w:rPr>
          <w:rFonts w:cs="Arial"/>
        </w:rPr>
        <w:t xml:space="preserve"> are well supported and visible in the activities they perform with </w:t>
      </w:r>
      <w:r w:rsidR="00A24453">
        <w:rPr>
          <w:rFonts w:cs="Arial"/>
        </w:rPr>
        <w:t>tamariki through thorough and meaningful supervision and observation</w:t>
      </w:r>
      <w:r w:rsidR="00A24453" w:rsidRPr="002839E9">
        <w:rPr>
          <w:rFonts w:cs="Arial"/>
        </w:rPr>
        <w:t xml:space="preserve">. </w:t>
      </w:r>
      <w:r w:rsidR="00BA58A1">
        <w:rPr>
          <w:rFonts w:cs="Arial"/>
        </w:rPr>
        <w:t>Country Kidz</w:t>
      </w:r>
      <w:r w:rsidR="00BA58A1" w:rsidRPr="002839E9">
        <w:rPr>
          <w:rFonts w:cs="Arial"/>
        </w:rPr>
        <w:t xml:space="preserve"> respects the privacy of our </w:t>
      </w:r>
      <w:r w:rsidR="00BA58A1">
        <w:rPr>
          <w:rFonts w:cs="Arial"/>
        </w:rPr>
        <w:t>tamariki</w:t>
      </w:r>
      <w:r w:rsidR="00BA58A1" w:rsidRPr="002839E9">
        <w:rPr>
          <w:rFonts w:cs="Arial"/>
        </w:rPr>
        <w:t xml:space="preserve">, </w:t>
      </w:r>
      <w:r w:rsidR="00BA58A1">
        <w:rPr>
          <w:rFonts w:cs="Arial"/>
        </w:rPr>
        <w:t>kaiako,</w:t>
      </w:r>
      <w:r w:rsidR="00BA58A1" w:rsidRPr="002839E9">
        <w:rPr>
          <w:rFonts w:cs="Arial"/>
        </w:rPr>
        <w:t xml:space="preserve"> and visitors, </w:t>
      </w:r>
      <w:r w:rsidR="00BA58A1">
        <w:rPr>
          <w:rFonts w:cs="Arial"/>
        </w:rPr>
        <w:t xml:space="preserve">however, </w:t>
      </w:r>
      <w:r w:rsidR="00BA58A1" w:rsidRPr="002839E9">
        <w:rPr>
          <w:rFonts w:cs="Arial"/>
        </w:rPr>
        <w:t>visibility will be given priority to ens</w:t>
      </w:r>
      <w:r w:rsidR="00BA58A1">
        <w:rPr>
          <w:rFonts w:cs="Arial"/>
        </w:rPr>
        <w:t>ure the safety of all concerned.</w:t>
      </w:r>
    </w:p>
    <w:p w14:paraId="1D6F26FC" w14:textId="57694782" w:rsidR="004D65CD" w:rsidRPr="00C23B89" w:rsidRDefault="00F66595" w:rsidP="00D71A33">
      <w:pPr>
        <w:pStyle w:val="ListParagraph"/>
        <w:numPr>
          <w:ilvl w:val="0"/>
          <w:numId w:val="3"/>
        </w:numPr>
        <w:contextualSpacing w:val="0"/>
        <w:jc w:val="both"/>
        <w:rPr>
          <w:rFonts w:cs="Arial"/>
        </w:rPr>
      </w:pPr>
      <w:r>
        <w:rPr>
          <w:rFonts w:cs="Arial"/>
        </w:rPr>
        <w:t xml:space="preserve">As per our Country Kidz Nappy Change </w:t>
      </w:r>
      <w:r w:rsidR="00FE0499">
        <w:rPr>
          <w:rFonts w:cs="Arial"/>
        </w:rPr>
        <w:t>policy, tasks</w:t>
      </w:r>
      <w:r w:rsidR="004D65CD" w:rsidRPr="00C23B89">
        <w:rPr>
          <w:rFonts w:cs="Arial"/>
        </w:rPr>
        <w:t xml:space="preserve"> involv</w:t>
      </w:r>
      <w:r w:rsidR="00FE0499">
        <w:rPr>
          <w:rFonts w:cs="Arial"/>
        </w:rPr>
        <w:t>ing</w:t>
      </w:r>
      <w:r w:rsidR="004D65CD" w:rsidRPr="00C23B89">
        <w:rPr>
          <w:rFonts w:cs="Arial"/>
        </w:rPr>
        <w:t xml:space="preserve"> nappy changing, toileting or responsibility </w:t>
      </w:r>
      <w:r w:rsidR="00FE0499">
        <w:rPr>
          <w:rFonts w:cs="Arial"/>
        </w:rPr>
        <w:t>is only permitted to be undertaken by permanent Country Kidz kaiako.</w:t>
      </w:r>
    </w:p>
    <w:p w14:paraId="0361FAB0" w14:textId="4B876E7B" w:rsidR="004D65CD" w:rsidRPr="002839E9" w:rsidRDefault="004D65CD" w:rsidP="00D71A33">
      <w:pPr>
        <w:pStyle w:val="ListParagraph"/>
        <w:numPr>
          <w:ilvl w:val="0"/>
          <w:numId w:val="3"/>
        </w:numPr>
        <w:contextualSpacing w:val="0"/>
        <w:jc w:val="both"/>
        <w:rPr>
          <w:rFonts w:cs="Arial"/>
        </w:rPr>
      </w:pPr>
      <w:r>
        <w:rPr>
          <w:rFonts w:cs="Arial"/>
        </w:rPr>
        <w:t>Understand</w:t>
      </w:r>
      <w:r w:rsidR="00BA58A1">
        <w:rPr>
          <w:rFonts w:cs="Arial"/>
        </w:rPr>
        <w:t>ing</w:t>
      </w:r>
      <w:r>
        <w:rPr>
          <w:rFonts w:cs="Arial"/>
        </w:rPr>
        <w:t xml:space="preserve"> </w:t>
      </w:r>
      <w:r w:rsidR="00BA58A1">
        <w:rPr>
          <w:rFonts w:cs="Arial"/>
        </w:rPr>
        <w:t>s</w:t>
      </w:r>
      <w:r>
        <w:rPr>
          <w:rFonts w:cs="Arial"/>
        </w:rPr>
        <w:t xml:space="preserve">afe </w:t>
      </w:r>
      <w:r w:rsidR="00BA58A1">
        <w:rPr>
          <w:rFonts w:cs="Arial"/>
        </w:rPr>
        <w:t>p</w:t>
      </w:r>
      <w:r>
        <w:rPr>
          <w:rFonts w:cs="Arial"/>
        </w:rPr>
        <w:t xml:space="preserve">ractice: </w:t>
      </w:r>
      <w:r w:rsidR="00BA58A1">
        <w:rPr>
          <w:rFonts w:cs="Arial"/>
        </w:rPr>
        <w:t>r</w:t>
      </w:r>
      <w:r w:rsidRPr="002839E9">
        <w:rPr>
          <w:rFonts w:cs="Arial"/>
        </w:rPr>
        <w:t>espond</w:t>
      </w:r>
      <w:r w:rsidR="00BA58A1">
        <w:rPr>
          <w:rFonts w:cs="Arial"/>
        </w:rPr>
        <w:t>ing</w:t>
      </w:r>
      <w:r w:rsidRPr="002839E9">
        <w:rPr>
          <w:rFonts w:cs="Arial"/>
        </w:rPr>
        <w:t xml:space="preserve"> appropriately to a child who initiates physical contact in seeking affection, reassurance</w:t>
      </w:r>
      <w:r w:rsidR="00BA58A1">
        <w:rPr>
          <w:rFonts w:cs="Arial"/>
        </w:rPr>
        <w:t>,</w:t>
      </w:r>
      <w:r w:rsidRPr="002839E9">
        <w:rPr>
          <w:rFonts w:cs="Arial"/>
        </w:rPr>
        <w:t xml:space="preserve"> or comfort. It is not appropriate to force any form of unwanted affection/touching on a child. </w:t>
      </w:r>
      <w:r>
        <w:rPr>
          <w:rFonts w:cs="Arial"/>
        </w:rPr>
        <w:t xml:space="preserve"> </w:t>
      </w:r>
      <w:r w:rsidRPr="002839E9">
        <w:rPr>
          <w:rFonts w:cs="Arial"/>
        </w:rPr>
        <w:t xml:space="preserve">Touching should not be initiated to gratify adult needs. </w:t>
      </w:r>
      <w:r>
        <w:rPr>
          <w:rFonts w:cs="Arial"/>
        </w:rPr>
        <w:t xml:space="preserve"> </w:t>
      </w:r>
      <w:r w:rsidRPr="002839E9">
        <w:rPr>
          <w:rFonts w:cs="Arial"/>
        </w:rPr>
        <w:t xml:space="preserve">Physical contact during the changing or cleansing of </w:t>
      </w:r>
      <w:r w:rsidR="00013B71">
        <w:rPr>
          <w:rFonts w:cs="Arial"/>
        </w:rPr>
        <w:t xml:space="preserve">tamariki </w:t>
      </w:r>
      <w:r w:rsidRPr="002839E9">
        <w:rPr>
          <w:rFonts w:cs="Arial"/>
        </w:rPr>
        <w:t>must be for the purpose of that task only and not be mor</w:t>
      </w:r>
      <w:r>
        <w:rPr>
          <w:rFonts w:cs="Arial"/>
        </w:rPr>
        <w:t>e than is necessary for the job</w:t>
      </w:r>
      <w:r w:rsidR="001D3DDA">
        <w:rPr>
          <w:rFonts w:cs="Arial"/>
        </w:rPr>
        <w:t>.</w:t>
      </w:r>
    </w:p>
    <w:p w14:paraId="60DAD78D" w14:textId="53EA8428" w:rsidR="004D65CD" w:rsidRDefault="001D3DDA" w:rsidP="00D71A33">
      <w:pPr>
        <w:pStyle w:val="ListParagraph"/>
        <w:numPr>
          <w:ilvl w:val="0"/>
          <w:numId w:val="3"/>
        </w:numPr>
        <w:contextualSpacing w:val="0"/>
        <w:jc w:val="both"/>
        <w:rPr>
          <w:rFonts w:cs="Arial"/>
        </w:rPr>
      </w:pPr>
      <w:r>
        <w:rPr>
          <w:rFonts w:cs="Arial"/>
        </w:rPr>
        <w:t>N</w:t>
      </w:r>
      <w:r w:rsidR="004D65CD" w:rsidRPr="002839E9">
        <w:rPr>
          <w:rFonts w:cs="Arial"/>
        </w:rPr>
        <w:t xml:space="preserve">o </w:t>
      </w:r>
      <w:r>
        <w:rPr>
          <w:rFonts w:cs="Arial"/>
        </w:rPr>
        <w:t xml:space="preserve">tamariki </w:t>
      </w:r>
      <w:proofErr w:type="gramStart"/>
      <w:r>
        <w:rPr>
          <w:rFonts w:cs="Arial"/>
        </w:rPr>
        <w:t>are able to</w:t>
      </w:r>
      <w:proofErr w:type="gramEnd"/>
      <w:r>
        <w:rPr>
          <w:rFonts w:cs="Arial"/>
        </w:rPr>
        <w:t xml:space="preserve"> be</w:t>
      </w:r>
      <w:r w:rsidR="004D65CD" w:rsidRPr="002839E9">
        <w:rPr>
          <w:rFonts w:cs="Arial"/>
        </w:rPr>
        <w:t xml:space="preserve"> taken from </w:t>
      </w:r>
      <w:r>
        <w:rPr>
          <w:rFonts w:cs="Arial"/>
        </w:rPr>
        <w:t>Country Kidz</w:t>
      </w:r>
      <w:r w:rsidR="004D65CD" w:rsidRPr="002839E9">
        <w:rPr>
          <w:rFonts w:cs="Arial"/>
        </w:rPr>
        <w:t xml:space="preserve"> by any staff member or adult, without the</w:t>
      </w:r>
      <w:r>
        <w:rPr>
          <w:rFonts w:cs="Arial"/>
        </w:rPr>
        <w:t xml:space="preserve"> ex</w:t>
      </w:r>
      <w:r w:rsidR="00DF1576">
        <w:rPr>
          <w:rFonts w:cs="Arial"/>
        </w:rPr>
        <w:t>press written</w:t>
      </w:r>
      <w:r w:rsidR="004D65CD" w:rsidRPr="002839E9">
        <w:rPr>
          <w:rFonts w:cs="Arial"/>
        </w:rPr>
        <w:t xml:space="preserve"> permission of a parent, except in the case of an emergency </w:t>
      </w:r>
    </w:p>
    <w:p w14:paraId="08456955" w14:textId="39B661A4" w:rsidR="004D65CD" w:rsidRDefault="00DF1576" w:rsidP="00D71A33">
      <w:pPr>
        <w:pStyle w:val="ListParagraph"/>
        <w:numPr>
          <w:ilvl w:val="0"/>
          <w:numId w:val="3"/>
        </w:numPr>
        <w:contextualSpacing w:val="0"/>
        <w:jc w:val="both"/>
        <w:rPr>
          <w:rFonts w:cs="Arial"/>
        </w:rPr>
      </w:pPr>
      <w:r>
        <w:rPr>
          <w:rFonts w:cs="Arial"/>
        </w:rPr>
        <w:t>Our Country Kidz policies and</w:t>
      </w:r>
      <w:r w:rsidR="004D65CD">
        <w:rPr>
          <w:rFonts w:cs="Arial"/>
        </w:rPr>
        <w:t xml:space="preserve"> procedures protect </w:t>
      </w:r>
      <w:r>
        <w:rPr>
          <w:rFonts w:cs="Arial"/>
        </w:rPr>
        <w:t>kaiako</w:t>
      </w:r>
      <w:r w:rsidR="004D65CD">
        <w:rPr>
          <w:rFonts w:cs="Arial"/>
        </w:rPr>
        <w:t xml:space="preserve"> from unjustified allegations of abuse</w:t>
      </w:r>
    </w:p>
    <w:p w14:paraId="69E69128" w14:textId="25921C1E" w:rsidR="004D65CD" w:rsidRDefault="00DF1576" w:rsidP="00D71A33">
      <w:pPr>
        <w:pStyle w:val="ListParagraph"/>
        <w:numPr>
          <w:ilvl w:val="0"/>
          <w:numId w:val="3"/>
        </w:numPr>
        <w:contextualSpacing w:val="0"/>
        <w:jc w:val="both"/>
        <w:rPr>
          <w:rFonts w:cs="Arial"/>
        </w:rPr>
      </w:pPr>
      <w:r>
        <w:rPr>
          <w:rFonts w:cs="Arial"/>
        </w:rPr>
        <w:t>Country Kidz</w:t>
      </w:r>
      <w:r w:rsidR="004D65CD">
        <w:rPr>
          <w:rFonts w:cs="Arial"/>
        </w:rPr>
        <w:t xml:space="preserve"> has educational and informational resources for children and adults on child abuse</w:t>
      </w:r>
    </w:p>
    <w:p w14:paraId="4D5B9CF9" w14:textId="49C7C2AB" w:rsidR="004D65CD" w:rsidRPr="002839E9" w:rsidRDefault="004D65CD" w:rsidP="00D71A33">
      <w:pPr>
        <w:pStyle w:val="ListParagraph"/>
        <w:numPr>
          <w:ilvl w:val="0"/>
          <w:numId w:val="3"/>
        </w:numPr>
        <w:contextualSpacing w:val="0"/>
        <w:jc w:val="both"/>
        <w:rPr>
          <w:rFonts w:cs="Arial"/>
        </w:rPr>
      </w:pPr>
      <w:r>
        <w:rPr>
          <w:rFonts w:cs="Arial"/>
        </w:rPr>
        <w:t xml:space="preserve">Should a neglect or abuse situation occur or come to the attention of </w:t>
      </w:r>
      <w:proofErr w:type="gramStart"/>
      <w:r w:rsidR="00DF1576">
        <w:rPr>
          <w:rFonts w:cs="Arial"/>
        </w:rPr>
        <w:t>Country Kidz</w:t>
      </w:r>
      <w:r>
        <w:rPr>
          <w:rFonts w:cs="Arial"/>
        </w:rPr>
        <w:t>, and</w:t>
      </w:r>
      <w:proofErr w:type="gramEnd"/>
      <w:r>
        <w:rPr>
          <w:rFonts w:cs="Arial"/>
        </w:rPr>
        <w:t xml:space="preserve"> should a report/referral to </w:t>
      </w:r>
      <w:proofErr w:type="spellStart"/>
      <w:r>
        <w:rPr>
          <w:rFonts w:cs="Arial"/>
        </w:rPr>
        <w:t>Oranga</w:t>
      </w:r>
      <w:proofErr w:type="spellEnd"/>
      <w:r>
        <w:rPr>
          <w:rFonts w:cs="Arial"/>
        </w:rPr>
        <w:t xml:space="preserve"> Tamariki or the Police be made, </w:t>
      </w:r>
      <w:r w:rsidR="00DF1576">
        <w:rPr>
          <w:rFonts w:cs="Arial"/>
        </w:rPr>
        <w:t>Country Kidz</w:t>
      </w:r>
      <w:r>
        <w:rPr>
          <w:rFonts w:cs="Arial"/>
        </w:rPr>
        <w:t xml:space="preserve"> is also under an obligation to report the matter to the Ministry of Education.</w:t>
      </w:r>
    </w:p>
    <w:p w14:paraId="4EA1D672" w14:textId="639859B0" w:rsidR="004D65CD" w:rsidRDefault="004D65CD" w:rsidP="004D65CD">
      <w:pPr>
        <w:spacing w:after="0" w:line="240" w:lineRule="auto"/>
        <w:rPr>
          <w:rFonts w:cs="Arial"/>
          <w:b/>
        </w:rPr>
      </w:pPr>
    </w:p>
    <w:p w14:paraId="31ACB306" w14:textId="670EA1A6" w:rsidR="004D65CD" w:rsidRPr="00D36134" w:rsidRDefault="00D36134" w:rsidP="004D65CD">
      <w:pPr>
        <w:rPr>
          <w:rFonts w:cs="Arial"/>
          <w:bCs/>
        </w:rPr>
      </w:pPr>
      <w:r w:rsidRPr="00D36134">
        <w:rPr>
          <w:rFonts w:cs="Arial"/>
          <w:bCs/>
        </w:rPr>
        <w:t>Country Kidz kaiako will:</w:t>
      </w:r>
    </w:p>
    <w:p w14:paraId="495CBE54" w14:textId="75A4E3F5" w:rsidR="004D65CD" w:rsidRPr="00D36134" w:rsidRDefault="004D65CD" w:rsidP="00D71A33">
      <w:pPr>
        <w:pStyle w:val="ListParagraph"/>
        <w:numPr>
          <w:ilvl w:val="0"/>
          <w:numId w:val="2"/>
        </w:numPr>
        <w:contextualSpacing w:val="0"/>
        <w:jc w:val="both"/>
        <w:rPr>
          <w:rFonts w:cs="Arial"/>
        </w:rPr>
      </w:pPr>
      <w:r w:rsidRPr="00D36134">
        <w:rPr>
          <w:rFonts w:cs="Arial"/>
        </w:rPr>
        <w:t xml:space="preserve">Always prioritise the safety and wellbeing of </w:t>
      </w:r>
      <w:r w:rsidR="00D36134">
        <w:rPr>
          <w:rFonts w:cs="Arial"/>
        </w:rPr>
        <w:t>tamariki</w:t>
      </w:r>
      <w:r w:rsidRPr="00D36134">
        <w:rPr>
          <w:rFonts w:cs="Arial"/>
        </w:rPr>
        <w:t>. If a child is in danger, the police will be called</w:t>
      </w:r>
    </w:p>
    <w:p w14:paraId="05FE6B7E" w14:textId="51CA1ACD" w:rsidR="004D65CD" w:rsidRPr="002839E9" w:rsidRDefault="004D65CD" w:rsidP="00D71A33">
      <w:pPr>
        <w:pStyle w:val="ListParagraph"/>
        <w:numPr>
          <w:ilvl w:val="0"/>
          <w:numId w:val="2"/>
        </w:numPr>
        <w:contextualSpacing w:val="0"/>
        <w:jc w:val="both"/>
        <w:rPr>
          <w:rFonts w:cs="Arial"/>
        </w:rPr>
      </w:pPr>
      <w:r w:rsidRPr="002839E9">
        <w:rPr>
          <w:rFonts w:cs="Arial"/>
        </w:rPr>
        <w:t>Familiarise the</w:t>
      </w:r>
      <w:r>
        <w:rPr>
          <w:rFonts w:cs="Arial"/>
        </w:rPr>
        <w:t xml:space="preserve">mselves with this </w:t>
      </w:r>
      <w:r w:rsidR="00544364">
        <w:rPr>
          <w:rFonts w:cs="Arial"/>
        </w:rPr>
        <w:t>and all Country Kidz policies and procedures</w:t>
      </w:r>
    </w:p>
    <w:p w14:paraId="0C6E857C" w14:textId="35A8F70E" w:rsidR="004D65CD" w:rsidRPr="002839E9" w:rsidRDefault="004D65CD" w:rsidP="00D71A33">
      <w:pPr>
        <w:pStyle w:val="ListParagraph"/>
        <w:numPr>
          <w:ilvl w:val="0"/>
          <w:numId w:val="2"/>
        </w:numPr>
        <w:contextualSpacing w:val="0"/>
        <w:jc w:val="both"/>
        <w:rPr>
          <w:rFonts w:cs="Arial"/>
        </w:rPr>
      </w:pPr>
      <w:r w:rsidRPr="002839E9">
        <w:rPr>
          <w:rFonts w:cs="Arial"/>
        </w:rPr>
        <w:t>Immediately notify the</w:t>
      </w:r>
      <w:r w:rsidR="00544364">
        <w:rPr>
          <w:rFonts w:cs="Arial"/>
        </w:rPr>
        <w:t xml:space="preserve"> Centre</w:t>
      </w:r>
      <w:r w:rsidRPr="002839E9">
        <w:rPr>
          <w:rFonts w:cs="Arial"/>
        </w:rPr>
        <w:t xml:space="preserve"> Manager if they observe signs of child abuse or anyone reports to them any suspicions of child abuse of </w:t>
      </w:r>
      <w:r w:rsidR="00E255CE">
        <w:rPr>
          <w:rFonts w:cs="Arial"/>
        </w:rPr>
        <w:t>tamariki</w:t>
      </w:r>
      <w:r w:rsidRPr="002839E9">
        <w:rPr>
          <w:rFonts w:cs="Arial"/>
        </w:rPr>
        <w:t xml:space="preserve"> at </w:t>
      </w:r>
      <w:r w:rsidR="00E255CE">
        <w:rPr>
          <w:rFonts w:cs="Arial"/>
        </w:rPr>
        <w:t>Country Kidz</w:t>
      </w:r>
      <w:r w:rsidRPr="002839E9">
        <w:rPr>
          <w:rFonts w:cs="Arial"/>
        </w:rPr>
        <w:t>, or a pattern of neglect or concern is identified</w:t>
      </w:r>
    </w:p>
    <w:p w14:paraId="0703AF2E" w14:textId="4BEA46A4" w:rsidR="004D65CD" w:rsidRPr="002839E9" w:rsidRDefault="004D65CD" w:rsidP="00D71A33">
      <w:pPr>
        <w:pStyle w:val="ListParagraph"/>
        <w:numPr>
          <w:ilvl w:val="0"/>
          <w:numId w:val="2"/>
        </w:numPr>
        <w:contextualSpacing w:val="0"/>
        <w:jc w:val="both"/>
        <w:rPr>
          <w:rFonts w:cs="Arial"/>
        </w:rPr>
      </w:pPr>
      <w:r w:rsidRPr="002839E9">
        <w:rPr>
          <w:rFonts w:cs="Arial"/>
        </w:rPr>
        <w:t>Maintain confidentiality</w:t>
      </w:r>
      <w:r w:rsidR="00E255CE">
        <w:rPr>
          <w:rFonts w:cs="Arial"/>
        </w:rPr>
        <w:t xml:space="preserve"> - f</w:t>
      </w:r>
      <w:r w:rsidRPr="002839E9">
        <w:rPr>
          <w:rFonts w:cs="Arial"/>
        </w:rPr>
        <w:t xml:space="preserve">ailure of </w:t>
      </w:r>
      <w:r w:rsidR="00E255CE">
        <w:rPr>
          <w:rFonts w:cs="Arial"/>
        </w:rPr>
        <w:t>kaiako</w:t>
      </w:r>
      <w:r w:rsidRPr="002839E9">
        <w:rPr>
          <w:rFonts w:cs="Arial"/>
        </w:rPr>
        <w:t xml:space="preserve"> to comply with this policy will be</w:t>
      </w:r>
      <w:r>
        <w:rPr>
          <w:rFonts w:cs="Arial"/>
        </w:rPr>
        <w:t xml:space="preserve"> regarded as serious misconduct</w:t>
      </w:r>
    </w:p>
    <w:p w14:paraId="71FE1CF1" w14:textId="17F47727" w:rsidR="00013B71" w:rsidRPr="002839E9" w:rsidRDefault="00013B71" w:rsidP="00D71A33">
      <w:pPr>
        <w:pStyle w:val="ListParagraph"/>
        <w:numPr>
          <w:ilvl w:val="0"/>
          <w:numId w:val="2"/>
        </w:numPr>
        <w:contextualSpacing w:val="0"/>
        <w:jc w:val="both"/>
        <w:rPr>
          <w:rFonts w:cs="Arial"/>
        </w:rPr>
      </w:pPr>
      <w:r>
        <w:rPr>
          <w:rFonts w:cs="Arial"/>
        </w:rPr>
        <w:lastRenderedPageBreak/>
        <w:t>Understanding safe practice: r</w:t>
      </w:r>
      <w:r w:rsidRPr="002839E9">
        <w:rPr>
          <w:rFonts w:cs="Arial"/>
        </w:rPr>
        <w:t>espond</w:t>
      </w:r>
      <w:r>
        <w:rPr>
          <w:rFonts w:cs="Arial"/>
        </w:rPr>
        <w:t>ing</w:t>
      </w:r>
      <w:r w:rsidRPr="002839E9">
        <w:rPr>
          <w:rFonts w:cs="Arial"/>
        </w:rPr>
        <w:t xml:space="preserve"> appropriately to a child who initiates physical contact in seeking affection, reassurance</w:t>
      </w:r>
      <w:r>
        <w:rPr>
          <w:rFonts w:cs="Arial"/>
        </w:rPr>
        <w:t>,</w:t>
      </w:r>
      <w:r w:rsidRPr="002839E9">
        <w:rPr>
          <w:rFonts w:cs="Arial"/>
        </w:rPr>
        <w:t xml:space="preserve"> or comfort. It is not appropriate to force any form of unwanted affection/touching on a child. </w:t>
      </w:r>
      <w:r>
        <w:rPr>
          <w:rFonts w:cs="Arial"/>
        </w:rPr>
        <w:t xml:space="preserve"> </w:t>
      </w:r>
      <w:r w:rsidRPr="002839E9">
        <w:rPr>
          <w:rFonts w:cs="Arial"/>
        </w:rPr>
        <w:t xml:space="preserve">Touching should not be initiated to gratify adult needs. </w:t>
      </w:r>
      <w:r>
        <w:rPr>
          <w:rFonts w:cs="Arial"/>
        </w:rPr>
        <w:t xml:space="preserve"> </w:t>
      </w:r>
      <w:r w:rsidRPr="002839E9">
        <w:rPr>
          <w:rFonts w:cs="Arial"/>
        </w:rPr>
        <w:t xml:space="preserve">Physical contact during the changing or cleansing of </w:t>
      </w:r>
      <w:r>
        <w:rPr>
          <w:rFonts w:cs="Arial"/>
        </w:rPr>
        <w:t>tamariki</w:t>
      </w:r>
      <w:r w:rsidRPr="002839E9">
        <w:rPr>
          <w:rFonts w:cs="Arial"/>
        </w:rPr>
        <w:t xml:space="preserve"> must be for the purpose of that task only and not be mor</w:t>
      </w:r>
      <w:r>
        <w:rPr>
          <w:rFonts w:cs="Arial"/>
        </w:rPr>
        <w:t>e than is necessary for the job.</w:t>
      </w:r>
    </w:p>
    <w:p w14:paraId="26778F7D" w14:textId="0CDC6E11" w:rsidR="004D65CD" w:rsidRDefault="006B14EB" w:rsidP="00D71A33">
      <w:pPr>
        <w:pStyle w:val="ListParagraph"/>
        <w:numPr>
          <w:ilvl w:val="0"/>
          <w:numId w:val="2"/>
        </w:numPr>
        <w:contextualSpacing w:val="0"/>
        <w:jc w:val="both"/>
        <w:rPr>
          <w:rFonts w:cs="Arial"/>
        </w:rPr>
      </w:pPr>
      <w:r>
        <w:rPr>
          <w:rFonts w:cs="Arial"/>
        </w:rPr>
        <w:t>Not</w:t>
      </w:r>
      <w:r w:rsidR="004D65CD" w:rsidRPr="002839E9">
        <w:rPr>
          <w:rFonts w:cs="Arial"/>
        </w:rPr>
        <w:t xml:space="preserve"> take a child from </w:t>
      </w:r>
      <w:r>
        <w:rPr>
          <w:rFonts w:cs="Arial"/>
        </w:rPr>
        <w:t>Country Kidz</w:t>
      </w:r>
      <w:r w:rsidR="004D65CD" w:rsidRPr="002839E9">
        <w:rPr>
          <w:rFonts w:cs="Arial"/>
        </w:rPr>
        <w:t xml:space="preserve"> without the</w:t>
      </w:r>
      <w:r>
        <w:rPr>
          <w:rFonts w:cs="Arial"/>
        </w:rPr>
        <w:t xml:space="preserve"> express written</w:t>
      </w:r>
      <w:r w:rsidR="004D65CD" w:rsidRPr="002839E9">
        <w:rPr>
          <w:rFonts w:cs="Arial"/>
        </w:rPr>
        <w:t xml:space="preserve"> permission of a parent, except in the case of an emergency</w:t>
      </w:r>
    </w:p>
    <w:p w14:paraId="1DB65DCC" w14:textId="77777777" w:rsidR="00266ADF" w:rsidRPr="00266ADF" w:rsidRDefault="00266ADF" w:rsidP="00266ADF">
      <w:pPr>
        <w:jc w:val="both"/>
        <w:rPr>
          <w:rFonts w:cs="Arial"/>
        </w:rPr>
      </w:pPr>
    </w:p>
    <w:p w14:paraId="4C5CB0BC" w14:textId="77777777" w:rsidR="004D65CD" w:rsidRPr="00BF5CCF" w:rsidRDefault="004D65CD" w:rsidP="004D65CD">
      <w:pPr>
        <w:keepNext/>
        <w:keepLines/>
        <w:spacing w:before="240" w:after="240" w:line="240" w:lineRule="auto"/>
        <w:jc w:val="both"/>
        <w:outlineLvl w:val="0"/>
        <w:rPr>
          <w:rFonts w:eastAsia="Times New Roman" w:cs="Arial"/>
          <w:b/>
          <w:bCs/>
          <w:sz w:val="24"/>
          <w:szCs w:val="28"/>
        </w:rPr>
      </w:pPr>
      <w:r w:rsidRPr="00BF5CCF">
        <w:rPr>
          <w:rFonts w:eastAsia="Times New Roman" w:cs="Arial"/>
          <w:b/>
          <w:bCs/>
          <w:sz w:val="24"/>
          <w:szCs w:val="28"/>
        </w:rPr>
        <w:t>Preventing Contact, Identifying, and Responding to suspected abuse</w:t>
      </w:r>
    </w:p>
    <w:p w14:paraId="1AF50606" w14:textId="77777777" w:rsidR="004D65CD" w:rsidRPr="005771A8" w:rsidRDefault="004D65CD" w:rsidP="004D65CD">
      <w:pPr>
        <w:keepNext/>
        <w:keepLines/>
        <w:spacing w:before="240" w:after="240" w:line="240" w:lineRule="auto"/>
        <w:jc w:val="both"/>
        <w:outlineLvl w:val="0"/>
        <w:rPr>
          <w:rFonts w:cs="Arial"/>
          <w:b/>
          <w:spacing w:val="-12"/>
          <w:shd w:val="clear" w:color="auto" w:fill="FFFFFF"/>
        </w:rPr>
      </w:pPr>
      <w:r w:rsidRPr="005771A8">
        <w:rPr>
          <w:rFonts w:cs="Arial"/>
          <w:b/>
          <w:spacing w:val="-12"/>
          <w:shd w:val="clear" w:color="auto" w:fill="FFFFFF"/>
        </w:rPr>
        <w:t>Preventing Contact</w:t>
      </w:r>
    </w:p>
    <w:p w14:paraId="44F4D2F8" w14:textId="0F8A40C7" w:rsidR="004D65CD" w:rsidRPr="00BF5CCF" w:rsidRDefault="004D65CD" w:rsidP="004D65CD">
      <w:pPr>
        <w:keepNext/>
        <w:keepLines/>
        <w:spacing w:before="240" w:after="240" w:line="240" w:lineRule="auto"/>
        <w:jc w:val="both"/>
        <w:outlineLvl w:val="0"/>
        <w:rPr>
          <w:rFonts w:cs="Arial"/>
          <w:spacing w:val="-12"/>
          <w:shd w:val="clear" w:color="auto" w:fill="FFFFFF"/>
        </w:rPr>
      </w:pPr>
      <w:r w:rsidRPr="00BF5CCF">
        <w:rPr>
          <w:rFonts w:cs="Arial"/>
          <w:spacing w:val="-12"/>
          <w:shd w:val="clear" w:color="auto" w:fill="FFFFFF"/>
        </w:rPr>
        <w:t xml:space="preserve">If you suspect someone of child abuse, you must prevent them from </w:t>
      </w:r>
      <w:r w:rsidR="00BF5CCF" w:rsidRPr="00BF5CCF">
        <w:rPr>
          <w:rFonts w:cs="Arial"/>
          <w:spacing w:val="-12"/>
          <w:shd w:val="clear" w:color="auto" w:fill="FFFFFF"/>
        </w:rPr>
        <w:t>encountering</w:t>
      </w:r>
      <w:r w:rsidRPr="00BF5CCF">
        <w:rPr>
          <w:rFonts w:cs="Arial"/>
          <w:spacing w:val="-12"/>
          <w:shd w:val="clear" w:color="auto" w:fill="FFFFFF"/>
        </w:rPr>
        <w:t xml:space="preserve"> any children at </w:t>
      </w:r>
      <w:r w:rsidR="005771A8">
        <w:rPr>
          <w:rFonts w:cs="Arial"/>
          <w:spacing w:val="-12"/>
          <w:shd w:val="clear" w:color="auto" w:fill="FFFFFF"/>
        </w:rPr>
        <w:t>Country Kidz</w:t>
      </w:r>
      <w:r w:rsidRPr="00BF5CCF">
        <w:rPr>
          <w:rFonts w:cs="Arial"/>
          <w:spacing w:val="-12"/>
          <w:shd w:val="clear" w:color="auto" w:fill="FFFFFF"/>
        </w:rPr>
        <w:t>. You may need to exclude them from your premises (</w:t>
      </w:r>
      <w:hyperlink r:id="rId9" w:history="1">
        <w:r w:rsidRPr="00BF5CCF">
          <w:rPr>
            <w:rStyle w:val="Hyperlink"/>
            <w:rFonts w:cs="Arial"/>
            <w:color w:val="auto"/>
            <w:spacing w:val="-12"/>
            <w:u w:val="none"/>
            <w:shd w:val="clear" w:color="auto" w:fill="FFFFFF"/>
          </w:rPr>
          <w:t>Regulation 56</w:t>
        </w:r>
        <w:r w:rsidRPr="00BF5CCF">
          <w:rPr>
            <w:rStyle w:val="nonvisual-indicator"/>
            <w:rFonts w:cs="Arial"/>
            <w:vanish/>
            <w:spacing w:val="-12"/>
            <w:shd w:val="clear" w:color="auto" w:fill="FFFFFF"/>
          </w:rPr>
          <w:t>(external link)</w:t>
        </w:r>
      </w:hyperlink>
      <w:r w:rsidRPr="00BF5CCF">
        <w:rPr>
          <w:rFonts w:cs="Arial"/>
          <w:spacing w:val="-12"/>
          <w:shd w:val="clear" w:color="auto" w:fill="FFFFFF"/>
        </w:rPr>
        <w:t>).</w:t>
      </w:r>
    </w:p>
    <w:p w14:paraId="7F4E562C" w14:textId="4AF00112" w:rsidR="004D65CD" w:rsidRPr="00BF5CCF" w:rsidRDefault="004D65CD" w:rsidP="004D65CD">
      <w:pPr>
        <w:pStyle w:val="NormalWeb"/>
        <w:shd w:val="clear" w:color="auto" w:fill="FFFFFF"/>
        <w:jc w:val="both"/>
        <w:rPr>
          <w:rFonts w:ascii="Arial" w:hAnsi="Arial" w:cs="Arial"/>
          <w:spacing w:val="-12"/>
          <w:sz w:val="22"/>
          <w:szCs w:val="22"/>
        </w:rPr>
      </w:pPr>
      <w:r w:rsidRPr="00BF5CCF">
        <w:rPr>
          <w:rFonts w:ascii="Arial" w:hAnsi="Arial" w:cs="Arial"/>
          <w:spacing w:val="-12"/>
          <w:sz w:val="22"/>
          <w:szCs w:val="22"/>
        </w:rPr>
        <w:t xml:space="preserve">People who are unwell could be unwell physically or mentally. If you suspect someone of being physically or mentally unwell in a way that could pose a risk to </w:t>
      </w:r>
      <w:r w:rsidR="00EA7E39">
        <w:rPr>
          <w:rFonts w:ascii="Arial" w:hAnsi="Arial" w:cs="Arial"/>
          <w:spacing w:val="-12"/>
          <w:sz w:val="22"/>
          <w:szCs w:val="22"/>
        </w:rPr>
        <w:t>tamariki</w:t>
      </w:r>
      <w:r w:rsidRPr="00BF5CCF">
        <w:rPr>
          <w:rFonts w:ascii="Arial" w:hAnsi="Arial" w:cs="Arial"/>
          <w:spacing w:val="-12"/>
          <w:sz w:val="22"/>
          <w:szCs w:val="22"/>
        </w:rPr>
        <w:t xml:space="preserve">, </w:t>
      </w:r>
      <w:r w:rsidR="00EA7E39">
        <w:rPr>
          <w:rFonts w:ascii="Arial" w:hAnsi="Arial" w:cs="Arial"/>
          <w:spacing w:val="-12"/>
          <w:sz w:val="22"/>
          <w:szCs w:val="22"/>
        </w:rPr>
        <w:t>we will</w:t>
      </w:r>
      <w:r w:rsidRPr="00BF5CCF">
        <w:rPr>
          <w:rFonts w:ascii="Arial" w:hAnsi="Arial" w:cs="Arial"/>
          <w:spacing w:val="-12"/>
          <w:sz w:val="22"/>
          <w:szCs w:val="22"/>
        </w:rPr>
        <w:t xml:space="preserve"> prevent them from coming into contact with any </w:t>
      </w:r>
      <w:r w:rsidR="00EA7E39">
        <w:rPr>
          <w:rFonts w:ascii="Arial" w:hAnsi="Arial" w:cs="Arial"/>
          <w:spacing w:val="-12"/>
          <w:sz w:val="22"/>
          <w:szCs w:val="22"/>
        </w:rPr>
        <w:t>tamariki at Country Kidz</w:t>
      </w:r>
      <w:r w:rsidRPr="00BF5CCF">
        <w:rPr>
          <w:rFonts w:ascii="Arial" w:hAnsi="Arial" w:cs="Arial"/>
          <w:spacing w:val="-12"/>
          <w:sz w:val="22"/>
          <w:szCs w:val="22"/>
        </w:rPr>
        <w:t>, which may involve excluding them from your premises (</w:t>
      </w:r>
      <w:hyperlink r:id="rId10" w:history="1">
        <w:r w:rsidRPr="00BF5CCF">
          <w:rPr>
            <w:rStyle w:val="Hyperlink"/>
            <w:rFonts w:ascii="Arial" w:hAnsi="Arial" w:cs="Arial"/>
            <w:color w:val="auto"/>
            <w:spacing w:val="-12"/>
            <w:sz w:val="22"/>
            <w:szCs w:val="22"/>
            <w:u w:val="none"/>
          </w:rPr>
          <w:t>Regulation 57</w:t>
        </w:r>
        <w:r w:rsidRPr="00BF5CCF">
          <w:rPr>
            <w:rStyle w:val="nonvisual-indicator"/>
            <w:rFonts w:ascii="Arial" w:hAnsi="Arial" w:cs="Arial"/>
            <w:vanish/>
            <w:spacing w:val="-12"/>
            <w:sz w:val="22"/>
            <w:szCs w:val="22"/>
          </w:rPr>
          <w:t>(external link)</w:t>
        </w:r>
      </w:hyperlink>
      <w:r w:rsidRPr="00BF5CCF">
        <w:rPr>
          <w:rFonts w:ascii="Arial" w:hAnsi="Arial" w:cs="Arial"/>
          <w:spacing w:val="-12"/>
          <w:sz w:val="22"/>
          <w:szCs w:val="22"/>
        </w:rPr>
        <w:t>):</w:t>
      </w:r>
    </w:p>
    <w:p w14:paraId="7B4CCD44" w14:textId="77777777" w:rsidR="004D65CD" w:rsidRPr="00BF5CCF" w:rsidRDefault="004D65CD" w:rsidP="004D65CD">
      <w:pPr>
        <w:pStyle w:val="NormalWeb"/>
        <w:shd w:val="clear" w:color="auto" w:fill="FFFFFF"/>
        <w:spacing w:before="0" w:beforeAutospacing="0" w:after="120" w:afterAutospacing="0" w:line="260" w:lineRule="exact"/>
        <w:jc w:val="both"/>
        <w:rPr>
          <w:rFonts w:ascii="Arial" w:hAnsi="Arial" w:cs="Arial"/>
          <w:b/>
          <w:spacing w:val="-12"/>
          <w:sz w:val="22"/>
          <w:szCs w:val="22"/>
        </w:rPr>
      </w:pPr>
      <w:r w:rsidRPr="00BF5CCF">
        <w:rPr>
          <w:rFonts w:ascii="Arial" w:hAnsi="Arial" w:cs="Arial"/>
          <w:b/>
          <w:spacing w:val="-12"/>
          <w:sz w:val="22"/>
          <w:szCs w:val="22"/>
        </w:rPr>
        <w:t>Physical or mental unwellness includes:</w:t>
      </w:r>
    </w:p>
    <w:p w14:paraId="4C6BB080" w14:textId="77777777" w:rsidR="004D65CD" w:rsidRPr="00BF5CCF" w:rsidRDefault="004D65CD" w:rsidP="00D71A33">
      <w:pPr>
        <w:pStyle w:val="NormalWeb"/>
        <w:numPr>
          <w:ilvl w:val="0"/>
          <w:numId w:val="10"/>
        </w:numPr>
        <w:shd w:val="clear" w:color="auto" w:fill="FFFFFF"/>
        <w:spacing w:before="0" w:beforeAutospacing="0" w:after="120" w:afterAutospacing="0" w:line="260" w:lineRule="exact"/>
        <w:jc w:val="both"/>
        <w:rPr>
          <w:rFonts w:ascii="Arial" w:hAnsi="Arial" w:cs="Arial"/>
          <w:spacing w:val="-12"/>
          <w:sz w:val="22"/>
          <w:szCs w:val="22"/>
        </w:rPr>
      </w:pPr>
      <w:r w:rsidRPr="00BF5CCF">
        <w:rPr>
          <w:rFonts w:ascii="Arial" w:hAnsi="Arial" w:cs="Arial"/>
          <w:spacing w:val="-12"/>
          <w:sz w:val="22"/>
          <w:szCs w:val="22"/>
        </w:rPr>
        <w:t>any physical or mental condition that could be dangerous (for example, strange or disturbing behaviour, aggression)</w:t>
      </w:r>
    </w:p>
    <w:p w14:paraId="5A5EEFA5" w14:textId="77777777" w:rsidR="004D65CD" w:rsidRPr="00BF5CCF" w:rsidRDefault="004D65CD" w:rsidP="00D71A33">
      <w:pPr>
        <w:numPr>
          <w:ilvl w:val="0"/>
          <w:numId w:val="11"/>
        </w:numPr>
        <w:shd w:val="clear" w:color="auto" w:fill="FFFFFF"/>
        <w:jc w:val="both"/>
        <w:rPr>
          <w:rFonts w:cs="Arial"/>
          <w:spacing w:val="-12"/>
        </w:rPr>
      </w:pPr>
      <w:r w:rsidRPr="00BF5CCF">
        <w:rPr>
          <w:rFonts w:cs="Arial"/>
          <w:spacing w:val="-12"/>
        </w:rPr>
        <w:t>any infectious or contagious disease or condition (for example, the flu or COVID-19)</w:t>
      </w:r>
    </w:p>
    <w:p w14:paraId="071C8248" w14:textId="77777777" w:rsidR="004D65CD" w:rsidRPr="00BF5CCF" w:rsidRDefault="004D65CD" w:rsidP="004D65CD">
      <w:pPr>
        <w:shd w:val="clear" w:color="auto" w:fill="FFFFFF"/>
        <w:jc w:val="both"/>
        <w:rPr>
          <w:rFonts w:cs="Arial"/>
          <w:b/>
          <w:spacing w:val="-12"/>
        </w:rPr>
      </w:pPr>
      <w:r w:rsidRPr="00BF5CCF">
        <w:rPr>
          <w:rFonts w:cs="Arial"/>
          <w:b/>
          <w:spacing w:val="-12"/>
        </w:rPr>
        <w:t>Alcohol / Drugs:</w:t>
      </w:r>
    </w:p>
    <w:p w14:paraId="230A5329" w14:textId="25A67E1F" w:rsidR="004D65CD" w:rsidRDefault="00424CEE" w:rsidP="00B16840">
      <w:pPr>
        <w:shd w:val="clear" w:color="auto" w:fill="FFFFFF"/>
        <w:jc w:val="both"/>
        <w:rPr>
          <w:rFonts w:cs="Arial"/>
          <w:spacing w:val="-12"/>
          <w:shd w:val="clear" w:color="auto" w:fill="FFFFFF"/>
        </w:rPr>
      </w:pPr>
      <w:r>
        <w:rPr>
          <w:rFonts w:cs="Arial"/>
          <w:spacing w:val="-12"/>
          <w:shd w:val="clear" w:color="auto" w:fill="FFFFFF"/>
        </w:rPr>
        <w:t>N</w:t>
      </w:r>
      <w:r w:rsidR="004D65CD" w:rsidRPr="00BF5CCF">
        <w:rPr>
          <w:rFonts w:cs="Arial"/>
          <w:spacing w:val="-12"/>
          <w:shd w:val="clear" w:color="auto" w:fill="FFFFFF"/>
        </w:rPr>
        <w:t xml:space="preserve">o adults </w:t>
      </w:r>
      <w:r>
        <w:rPr>
          <w:rFonts w:cs="Arial"/>
          <w:spacing w:val="-12"/>
          <w:shd w:val="clear" w:color="auto" w:fill="FFFFFF"/>
        </w:rPr>
        <w:t>associated with Country Kidz</w:t>
      </w:r>
      <w:r w:rsidR="004D65CD" w:rsidRPr="00BF5CCF">
        <w:rPr>
          <w:rFonts w:cs="Arial"/>
          <w:spacing w:val="-12"/>
          <w:shd w:val="clear" w:color="auto" w:fill="FFFFFF"/>
        </w:rPr>
        <w:t xml:space="preserve"> community </w:t>
      </w:r>
      <w:proofErr w:type="gramStart"/>
      <w:r w:rsidR="004D65CD" w:rsidRPr="00BF5CCF">
        <w:rPr>
          <w:rFonts w:cs="Arial"/>
          <w:spacing w:val="-12"/>
          <w:shd w:val="clear" w:color="auto" w:fill="FFFFFF"/>
        </w:rPr>
        <w:t>are a</w:t>
      </w:r>
      <w:r>
        <w:rPr>
          <w:rFonts w:cs="Arial"/>
          <w:spacing w:val="-12"/>
          <w:shd w:val="clear" w:color="auto" w:fill="FFFFFF"/>
        </w:rPr>
        <w:t>ble to</w:t>
      </w:r>
      <w:proofErr w:type="gramEnd"/>
      <w:r>
        <w:rPr>
          <w:rFonts w:cs="Arial"/>
          <w:spacing w:val="-12"/>
          <w:shd w:val="clear" w:color="auto" w:fill="FFFFFF"/>
        </w:rPr>
        <w:t xml:space="preserve"> abuse</w:t>
      </w:r>
      <w:r w:rsidR="004D65CD" w:rsidRPr="00BF5CCF">
        <w:rPr>
          <w:rFonts w:cs="Arial"/>
          <w:spacing w:val="-12"/>
          <w:shd w:val="clear" w:color="auto" w:fill="FFFFFF"/>
        </w:rPr>
        <w:t xml:space="preserve"> or are under the influence of alcohol or any other substance that has a detrimental effect on their behaviour or ability to function during </w:t>
      </w:r>
      <w:r>
        <w:rPr>
          <w:rFonts w:cs="Arial"/>
          <w:spacing w:val="-12"/>
          <w:shd w:val="clear" w:color="auto" w:fill="FFFFFF"/>
        </w:rPr>
        <w:t xml:space="preserve">operational </w:t>
      </w:r>
      <w:r w:rsidR="004D65CD" w:rsidRPr="00BF5CCF">
        <w:rPr>
          <w:rFonts w:cs="Arial"/>
          <w:spacing w:val="-12"/>
          <w:shd w:val="clear" w:color="auto" w:fill="FFFFFF"/>
        </w:rPr>
        <w:t xml:space="preserve">hours (including drop-offs and pick-ups). It applies to any adult in </w:t>
      </w:r>
      <w:r>
        <w:rPr>
          <w:rFonts w:cs="Arial"/>
          <w:spacing w:val="-12"/>
          <w:shd w:val="clear" w:color="auto" w:fill="FFFFFF"/>
        </w:rPr>
        <w:t>our learning</w:t>
      </w:r>
      <w:r w:rsidR="004D65CD" w:rsidRPr="00BF5CCF">
        <w:rPr>
          <w:rFonts w:cs="Arial"/>
          <w:spacing w:val="-12"/>
          <w:shd w:val="clear" w:color="auto" w:fill="FFFFFF"/>
        </w:rPr>
        <w:t xml:space="preserve"> community.</w:t>
      </w:r>
    </w:p>
    <w:p w14:paraId="71F3DBAE" w14:textId="77777777" w:rsidR="00266ADF" w:rsidRDefault="00266ADF" w:rsidP="009F550F">
      <w:pPr>
        <w:keepNext/>
        <w:keepLines/>
        <w:spacing w:before="240" w:after="0" w:line="240" w:lineRule="auto"/>
        <w:jc w:val="both"/>
        <w:outlineLvl w:val="0"/>
        <w:rPr>
          <w:rFonts w:eastAsia="Times New Roman" w:cs="Arial"/>
          <w:b/>
          <w:bCs/>
        </w:rPr>
      </w:pPr>
      <w:r>
        <w:rPr>
          <w:rFonts w:eastAsia="Times New Roman" w:cs="Arial"/>
          <w:b/>
          <w:bCs/>
        </w:rPr>
        <w:t>R</w:t>
      </w:r>
      <w:r w:rsidRPr="00B16840">
        <w:rPr>
          <w:rFonts w:eastAsia="Times New Roman" w:cs="Arial"/>
          <w:b/>
          <w:bCs/>
        </w:rPr>
        <w:t>esponding</w:t>
      </w:r>
    </w:p>
    <w:p w14:paraId="2EC42D03" w14:textId="3447AD0A" w:rsidR="008C007A" w:rsidRDefault="008C007A" w:rsidP="00C32F2F">
      <w:pPr>
        <w:pStyle w:val="ListParagraph"/>
        <w:ind w:left="0"/>
        <w:jc w:val="both"/>
        <w:rPr>
          <w:rFonts w:cs="Arial"/>
        </w:rPr>
      </w:pPr>
      <w:r w:rsidRPr="00F8798E">
        <w:rPr>
          <w:rFonts w:cs="Arial"/>
        </w:rPr>
        <w:t xml:space="preserve">The services available in each community will vary and may include a range of </w:t>
      </w:r>
      <w:r>
        <w:rPr>
          <w:rFonts w:cs="Arial"/>
        </w:rPr>
        <w:t xml:space="preserve">  </w:t>
      </w:r>
      <w:r w:rsidRPr="00F8798E">
        <w:rPr>
          <w:rFonts w:cs="Arial"/>
        </w:rPr>
        <w:t>government and non-government providers who will be able to help the child and their family/whānau. For example, Strengthening Families, Whānau Ora, Iwi Social Services, Social Workers in Schools, Children’s Teams, family/whānau counselling agencies, budget services and mental health and drug and alcohol services.</w:t>
      </w:r>
      <w:r w:rsidR="00C32F2F">
        <w:rPr>
          <w:rFonts w:cs="Arial"/>
        </w:rPr>
        <w:t xml:space="preserve">  In general, with regards to responding to abuse and/or neglect: </w:t>
      </w:r>
    </w:p>
    <w:p w14:paraId="275F9685" w14:textId="77777777" w:rsidR="00C32F2F" w:rsidRPr="00B16840" w:rsidRDefault="00C32F2F" w:rsidP="00C32F2F">
      <w:pPr>
        <w:pStyle w:val="ListParagraph"/>
        <w:ind w:left="0"/>
        <w:jc w:val="both"/>
        <w:rPr>
          <w:rFonts w:eastAsia="Times New Roman" w:cs="Arial"/>
          <w:b/>
          <w:bCs/>
        </w:rPr>
      </w:pPr>
    </w:p>
    <w:p w14:paraId="333F9886" w14:textId="77777777" w:rsidR="00266ADF" w:rsidRPr="00B16840" w:rsidRDefault="00266ADF" w:rsidP="00D71A33">
      <w:pPr>
        <w:pStyle w:val="ListParagraph"/>
        <w:keepNext/>
        <w:keepLines/>
        <w:numPr>
          <w:ilvl w:val="0"/>
          <w:numId w:val="7"/>
        </w:numPr>
        <w:spacing w:before="240" w:after="0" w:line="240" w:lineRule="auto"/>
        <w:jc w:val="both"/>
        <w:outlineLvl w:val="0"/>
        <w:rPr>
          <w:rFonts w:eastAsia="Times New Roman" w:cs="Arial"/>
        </w:rPr>
      </w:pPr>
      <w:r w:rsidRPr="00B16840">
        <w:rPr>
          <w:rFonts w:eastAsia="Times New Roman" w:cs="Arial"/>
        </w:rPr>
        <w:t>Anyone can report child abuse</w:t>
      </w:r>
    </w:p>
    <w:p w14:paraId="29CB1F54" w14:textId="77777777" w:rsidR="00266ADF" w:rsidRPr="00B16840" w:rsidRDefault="00266ADF" w:rsidP="00D71A33">
      <w:pPr>
        <w:pStyle w:val="ListParagraph"/>
        <w:keepNext/>
        <w:keepLines/>
        <w:numPr>
          <w:ilvl w:val="0"/>
          <w:numId w:val="7"/>
        </w:numPr>
        <w:spacing w:before="240" w:after="240" w:line="240" w:lineRule="auto"/>
        <w:jc w:val="both"/>
        <w:outlineLvl w:val="0"/>
        <w:rPr>
          <w:rFonts w:eastAsia="Times New Roman" w:cs="Arial"/>
        </w:rPr>
      </w:pPr>
      <w:r w:rsidRPr="00B16840">
        <w:rPr>
          <w:rFonts w:eastAsia="Times New Roman" w:cs="Arial"/>
        </w:rPr>
        <w:t>If a child is in danger, call 111</w:t>
      </w:r>
    </w:p>
    <w:p w14:paraId="1D9946CC" w14:textId="77777777" w:rsidR="00266ADF" w:rsidRPr="00B16840" w:rsidRDefault="00266ADF" w:rsidP="00D71A33">
      <w:pPr>
        <w:pStyle w:val="ListParagraph"/>
        <w:keepNext/>
        <w:keepLines/>
        <w:numPr>
          <w:ilvl w:val="0"/>
          <w:numId w:val="7"/>
        </w:numPr>
        <w:spacing w:before="240" w:after="240" w:line="240" w:lineRule="auto"/>
        <w:jc w:val="both"/>
        <w:outlineLvl w:val="0"/>
        <w:rPr>
          <w:rFonts w:eastAsia="Times New Roman" w:cs="Arial"/>
          <w:bCs/>
        </w:rPr>
      </w:pPr>
      <w:r w:rsidRPr="00B16840">
        <w:rPr>
          <w:rFonts w:cs="Arial"/>
        </w:rPr>
        <w:t>Responding to more general concerns about the wellbeing of a child, where referral to the statutory agencies (</w:t>
      </w:r>
      <w:proofErr w:type="spellStart"/>
      <w:r w:rsidRPr="00B16840">
        <w:rPr>
          <w:rFonts w:cs="Arial"/>
        </w:rPr>
        <w:t>Oranga</w:t>
      </w:r>
      <w:proofErr w:type="spellEnd"/>
      <w:r w:rsidRPr="00B16840">
        <w:rPr>
          <w:rFonts w:cs="Arial"/>
        </w:rPr>
        <w:t xml:space="preserve"> Tamariki or the Police) is not appropriate – e.g., referral to a family/whānau support agency in the community, such as Social Workers in Schools, Strengthening Families or Whānau Ora is more appropriate.</w:t>
      </w:r>
    </w:p>
    <w:p w14:paraId="7CADCCFB" w14:textId="699B68BD" w:rsidR="008D690F" w:rsidRPr="00B16840" w:rsidRDefault="008D690F" w:rsidP="00D71A33">
      <w:pPr>
        <w:pStyle w:val="ListParagraph"/>
        <w:keepNext/>
        <w:keepLines/>
        <w:numPr>
          <w:ilvl w:val="0"/>
          <w:numId w:val="7"/>
        </w:numPr>
        <w:spacing w:before="240" w:after="240" w:line="240" w:lineRule="auto"/>
        <w:jc w:val="both"/>
        <w:outlineLvl w:val="0"/>
        <w:rPr>
          <w:rFonts w:eastAsia="Times New Roman" w:cs="Arial"/>
          <w:bCs/>
        </w:rPr>
      </w:pPr>
      <w:r w:rsidRPr="00B16840">
        <w:rPr>
          <w:rFonts w:cs="Arial"/>
        </w:rPr>
        <w:t xml:space="preserve">Responding to a child when the child discloses abuse or when there are concerns about abuse or neglect – a phone call to </w:t>
      </w:r>
      <w:proofErr w:type="spellStart"/>
      <w:r w:rsidRPr="00B16840">
        <w:rPr>
          <w:rFonts w:cs="Arial"/>
        </w:rPr>
        <w:t>Oranga</w:t>
      </w:r>
      <w:proofErr w:type="spellEnd"/>
      <w:r w:rsidRPr="00B16840">
        <w:rPr>
          <w:rFonts w:cs="Arial"/>
        </w:rPr>
        <w:t xml:space="preserve"> Tamariki to discuss appropriate next steps</w:t>
      </w:r>
      <w:r>
        <w:rPr>
          <w:rFonts w:cs="Arial"/>
        </w:rPr>
        <w:t>:</w:t>
      </w:r>
    </w:p>
    <w:p w14:paraId="5E13952A" w14:textId="77777777" w:rsidR="00B74433" w:rsidRPr="00B74433" w:rsidRDefault="00B74433" w:rsidP="00B74433">
      <w:pPr>
        <w:pStyle w:val="ListParagraph"/>
        <w:keepNext/>
        <w:keepLines/>
        <w:spacing w:before="240" w:after="240" w:line="240" w:lineRule="auto"/>
        <w:jc w:val="both"/>
        <w:outlineLvl w:val="0"/>
        <w:rPr>
          <w:rFonts w:eastAsia="Times New Roman" w:cs="Arial"/>
          <w:bCs/>
        </w:rPr>
      </w:pPr>
    </w:p>
    <w:tbl>
      <w:tblPr>
        <w:tblStyle w:val="TableGrid"/>
        <w:tblW w:w="4994" w:type="pct"/>
        <w:tblLook w:val="04A0" w:firstRow="1" w:lastRow="0" w:firstColumn="1" w:lastColumn="0" w:noHBand="0" w:noVBand="1"/>
      </w:tblPr>
      <w:tblGrid>
        <w:gridCol w:w="4249"/>
        <w:gridCol w:w="4756"/>
      </w:tblGrid>
      <w:tr w:rsidR="004D65CD" w14:paraId="003DE798" w14:textId="77777777" w:rsidTr="00BB7391">
        <w:tc>
          <w:tcPr>
            <w:tcW w:w="2359" w:type="pct"/>
          </w:tcPr>
          <w:p w14:paraId="4E907839" w14:textId="77777777" w:rsidR="004D65CD" w:rsidRPr="00F8798E" w:rsidRDefault="004D65CD" w:rsidP="00D71A33">
            <w:pPr>
              <w:pStyle w:val="ListParagraph"/>
              <w:numPr>
                <w:ilvl w:val="0"/>
                <w:numId w:val="8"/>
              </w:numPr>
              <w:ind w:left="306"/>
              <w:rPr>
                <w:rFonts w:cs="Arial"/>
              </w:rPr>
            </w:pPr>
            <w:r>
              <w:rPr>
                <w:rFonts w:cs="Arial"/>
              </w:rPr>
              <w:t>Listen to the child</w:t>
            </w:r>
          </w:p>
        </w:tc>
        <w:tc>
          <w:tcPr>
            <w:tcW w:w="2641" w:type="pct"/>
          </w:tcPr>
          <w:p w14:paraId="1761065D" w14:textId="77777777" w:rsidR="004D65CD" w:rsidRPr="00542F76" w:rsidRDefault="004D65CD" w:rsidP="00BB7391">
            <w:pPr>
              <w:rPr>
                <w:rFonts w:cs="Arial"/>
              </w:rPr>
            </w:pPr>
            <w:r w:rsidRPr="00F8798E">
              <w:rPr>
                <w:rFonts w:cs="Arial"/>
              </w:rPr>
              <w:t xml:space="preserve">Disclosures by children are often subtle and need to be handled with particular care, including an awareness of the child’s cultural </w:t>
            </w:r>
            <w:r w:rsidRPr="00F8798E">
              <w:rPr>
                <w:rFonts w:cs="Arial"/>
              </w:rPr>
              <w:lastRenderedPageBreak/>
              <w:t>identity and how that affects interpretation of their behaviour and language.</w:t>
            </w:r>
          </w:p>
        </w:tc>
      </w:tr>
      <w:tr w:rsidR="004D65CD" w14:paraId="36ACF0E7" w14:textId="77777777" w:rsidTr="00BB7391">
        <w:tc>
          <w:tcPr>
            <w:tcW w:w="2359" w:type="pct"/>
          </w:tcPr>
          <w:p w14:paraId="61EA6279" w14:textId="77777777" w:rsidR="004D65CD" w:rsidRPr="00F8798E" w:rsidRDefault="004D65CD" w:rsidP="00D71A33">
            <w:pPr>
              <w:pStyle w:val="ListParagraph"/>
              <w:numPr>
                <w:ilvl w:val="0"/>
                <w:numId w:val="8"/>
              </w:numPr>
              <w:ind w:left="306"/>
              <w:rPr>
                <w:rFonts w:cs="Arial"/>
              </w:rPr>
            </w:pPr>
            <w:r>
              <w:rPr>
                <w:rFonts w:cs="Arial"/>
              </w:rPr>
              <w:lastRenderedPageBreak/>
              <w:t>Reassure the child</w:t>
            </w:r>
          </w:p>
        </w:tc>
        <w:tc>
          <w:tcPr>
            <w:tcW w:w="2641" w:type="pct"/>
          </w:tcPr>
          <w:p w14:paraId="77D094E5" w14:textId="77777777" w:rsidR="004D65CD" w:rsidRDefault="004D65CD" w:rsidP="00BB7391">
            <w:pPr>
              <w:rPr>
                <w:rFonts w:cs="Arial"/>
              </w:rPr>
            </w:pPr>
            <w:r w:rsidRPr="00F8798E">
              <w:rPr>
                <w:rFonts w:cs="Arial"/>
              </w:rPr>
              <w:t xml:space="preserve">Let the child know that they: </w:t>
            </w:r>
          </w:p>
          <w:p w14:paraId="17ED14B9" w14:textId="77777777" w:rsidR="004D65CD" w:rsidRDefault="004D65CD" w:rsidP="00BB7391">
            <w:pPr>
              <w:rPr>
                <w:rFonts w:cs="Arial"/>
              </w:rPr>
            </w:pPr>
            <w:r w:rsidRPr="00F8798E">
              <w:rPr>
                <w:rFonts w:cs="Arial"/>
              </w:rPr>
              <w:t xml:space="preserve">• Are not in trouble. </w:t>
            </w:r>
          </w:p>
          <w:p w14:paraId="7D40B6AC" w14:textId="77777777" w:rsidR="004D65CD" w:rsidRPr="00542F76" w:rsidRDefault="004D65CD" w:rsidP="00BB7391">
            <w:pPr>
              <w:rPr>
                <w:rFonts w:cs="Arial"/>
              </w:rPr>
            </w:pPr>
            <w:r w:rsidRPr="00F8798E">
              <w:rPr>
                <w:rFonts w:cs="Arial"/>
              </w:rPr>
              <w:t>• Have done the right thing.</w:t>
            </w:r>
          </w:p>
        </w:tc>
      </w:tr>
      <w:tr w:rsidR="004D65CD" w14:paraId="2D6B17DF" w14:textId="77777777" w:rsidTr="00BB7391">
        <w:tc>
          <w:tcPr>
            <w:tcW w:w="2359" w:type="pct"/>
          </w:tcPr>
          <w:p w14:paraId="23A290AE" w14:textId="77777777" w:rsidR="004D65CD" w:rsidRPr="00F8798E" w:rsidRDefault="004D65CD" w:rsidP="00D71A33">
            <w:pPr>
              <w:pStyle w:val="ListParagraph"/>
              <w:numPr>
                <w:ilvl w:val="0"/>
                <w:numId w:val="8"/>
              </w:numPr>
              <w:ind w:left="306"/>
              <w:rPr>
                <w:rFonts w:cs="Arial"/>
              </w:rPr>
            </w:pPr>
            <w:r w:rsidRPr="00F8798E">
              <w:rPr>
                <w:rFonts w:cs="Arial"/>
              </w:rPr>
              <w:t>Ask open</w:t>
            </w:r>
            <w:r>
              <w:rPr>
                <w:rFonts w:cs="Arial"/>
              </w:rPr>
              <w:t>-</w:t>
            </w:r>
            <w:r w:rsidRPr="00F8798E">
              <w:rPr>
                <w:rFonts w:cs="Arial"/>
              </w:rPr>
              <w:t>ended prompts – e.g., “What happened next?”</w:t>
            </w:r>
          </w:p>
        </w:tc>
        <w:tc>
          <w:tcPr>
            <w:tcW w:w="2641" w:type="pct"/>
          </w:tcPr>
          <w:p w14:paraId="2E9536FB" w14:textId="77777777" w:rsidR="004D65CD" w:rsidRPr="00542F76" w:rsidRDefault="004D65CD" w:rsidP="00BB7391">
            <w:pPr>
              <w:rPr>
                <w:rFonts w:cs="Arial"/>
              </w:rPr>
            </w:pPr>
            <w:r w:rsidRPr="00F8798E">
              <w:rPr>
                <w:rFonts w:cs="Arial"/>
              </w:rPr>
              <w:t>Do not interview the child (in other words, do not ask questions beyond open prompts for the child to continue). Do not make promises that can’t be kept, e.g., “I will keep you safe now”.</w:t>
            </w:r>
          </w:p>
        </w:tc>
      </w:tr>
      <w:tr w:rsidR="004D65CD" w14:paraId="7AF73C6C" w14:textId="77777777" w:rsidTr="00BB7391">
        <w:tc>
          <w:tcPr>
            <w:tcW w:w="2359" w:type="pct"/>
          </w:tcPr>
          <w:p w14:paraId="007F93F1" w14:textId="77777777" w:rsidR="004D65CD" w:rsidRPr="00F8798E" w:rsidRDefault="004D65CD" w:rsidP="00D71A33">
            <w:pPr>
              <w:pStyle w:val="ListParagraph"/>
              <w:numPr>
                <w:ilvl w:val="0"/>
                <w:numId w:val="8"/>
              </w:numPr>
              <w:ind w:left="306"/>
              <w:rPr>
                <w:rFonts w:cs="Arial"/>
              </w:rPr>
            </w:pPr>
            <w:r w:rsidRPr="00F8798E">
              <w:rPr>
                <w:rFonts w:cs="Arial"/>
              </w:rPr>
              <w:t>If the child is visibly distressed</w:t>
            </w:r>
          </w:p>
        </w:tc>
        <w:tc>
          <w:tcPr>
            <w:tcW w:w="2641" w:type="pct"/>
          </w:tcPr>
          <w:p w14:paraId="395B346E" w14:textId="77777777" w:rsidR="004D65CD" w:rsidRPr="00542F76" w:rsidRDefault="004D65CD" w:rsidP="00BB7391">
            <w:pPr>
              <w:rPr>
                <w:rFonts w:cs="Arial"/>
              </w:rPr>
            </w:pPr>
            <w:r w:rsidRPr="00F8798E">
              <w:rPr>
                <w:rFonts w:cs="Arial"/>
              </w:rPr>
              <w:t xml:space="preserve">Provide appropriate reassurance and re-engage in appropriate activities under supervision until they </w:t>
            </w:r>
            <w:proofErr w:type="gramStart"/>
            <w:r w:rsidRPr="00F8798E">
              <w:rPr>
                <w:rFonts w:cs="Arial"/>
              </w:rPr>
              <w:t>are able to</w:t>
            </w:r>
            <w:proofErr w:type="gramEnd"/>
            <w:r w:rsidRPr="00F8798E">
              <w:rPr>
                <w:rFonts w:cs="Arial"/>
              </w:rPr>
              <w:t xml:space="preserve"> participate in ordinary activities.</w:t>
            </w:r>
          </w:p>
        </w:tc>
      </w:tr>
      <w:tr w:rsidR="004D65CD" w14:paraId="7DAA84C9" w14:textId="77777777" w:rsidTr="00BB7391">
        <w:tc>
          <w:tcPr>
            <w:tcW w:w="2359" w:type="pct"/>
          </w:tcPr>
          <w:p w14:paraId="79D5E614" w14:textId="77777777" w:rsidR="004D65CD" w:rsidRPr="00F8798E" w:rsidRDefault="004D65CD" w:rsidP="00D71A33">
            <w:pPr>
              <w:pStyle w:val="ListParagraph"/>
              <w:numPr>
                <w:ilvl w:val="0"/>
                <w:numId w:val="8"/>
              </w:numPr>
              <w:ind w:left="306"/>
              <w:jc w:val="both"/>
              <w:rPr>
                <w:rFonts w:cs="Arial"/>
              </w:rPr>
            </w:pPr>
            <w:r w:rsidRPr="00F8798E">
              <w:rPr>
                <w:rFonts w:cs="Arial"/>
              </w:rPr>
              <w:t>If the child is not in immediate danger</w:t>
            </w:r>
          </w:p>
        </w:tc>
        <w:tc>
          <w:tcPr>
            <w:tcW w:w="2641" w:type="pct"/>
          </w:tcPr>
          <w:p w14:paraId="1DE88E5F" w14:textId="77777777" w:rsidR="004D65CD" w:rsidRPr="00542F76" w:rsidRDefault="004D65CD" w:rsidP="00BB7391">
            <w:pPr>
              <w:jc w:val="both"/>
              <w:rPr>
                <w:rFonts w:cs="Arial"/>
              </w:rPr>
            </w:pPr>
            <w:r w:rsidRPr="00F8798E">
              <w:rPr>
                <w:rFonts w:cs="Arial"/>
              </w:rPr>
              <w:t>Re-involve the child in ordinary activities and explain what you are going to do next.</w:t>
            </w:r>
          </w:p>
        </w:tc>
      </w:tr>
      <w:tr w:rsidR="004D65CD" w14:paraId="19F73E0B" w14:textId="77777777" w:rsidTr="00BB7391">
        <w:tc>
          <w:tcPr>
            <w:tcW w:w="2359" w:type="pct"/>
          </w:tcPr>
          <w:p w14:paraId="11B50EA8" w14:textId="77777777" w:rsidR="004D65CD" w:rsidRPr="00F8798E" w:rsidRDefault="004D65CD" w:rsidP="00D71A33">
            <w:pPr>
              <w:pStyle w:val="ListParagraph"/>
              <w:numPr>
                <w:ilvl w:val="0"/>
                <w:numId w:val="8"/>
              </w:numPr>
              <w:ind w:left="306"/>
              <w:jc w:val="both"/>
              <w:rPr>
                <w:rFonts w:cs="Arial"/>
              </w:rPr>
            </w:pPr>
            <w:r w:rsidRPr="00F8798E">
              <w:rPr>
                <w:rFonts w:cs="Arial"/>
              </w:rPr>
              <w:t>If the child is in immediate danger</w:t>
            </w:r>
          </w:p>
        </w:tc>
        <w:tc>
          <w:tcPr>
            <w:tcW w:w="2641" w:type="pct"/>
          </w:tcPr>
          <w:p w14:paraId="69FFEB6A" w14:textId="77777777" w:rsidR="004D65CD" w:rsidRPr="00542F76" w:rsidRDefault="004D65CD" w:rsidP="00BB7391">
            <w:pPr>
              <w:jc w:val="both"/>
              <w:rPr>
                <w:rFonts w:cs="Arial"/>
              </w:rPr>
            </w:pPr>
            <w:r w:rsidRPr="00F8798E">
              <w:rPr>
                <w:rFonts w:cs="Arial"/>
              </w:rPr>
              <w:t>Contact the Police immediately</w:t>
            </w:r>
          </w:p>
        </w:tc>
      </w:tr>
      <w:tr w:rsidR="004D65CD" w14:paraId="7FA6A414" w14:textId="77777777" w:rsidTr="00BB7391">
        <w:tc>
          <w:tcPr>
            <w:tcW w:w="2359" w:type="pct"/>
          </w:tcPr>
          <w:p w14:paraId="3D13DB20" w14:textId="77777777" w:rsidR="004D65CD" w:rsidRPr="00F8798E" w:rsidRDefault="004D65CD" w:rsidP="00D71A33">
            <w:pPr>
              <w:pStyle w:val="ListParagraph"/>
              <w:numPr>
                <w:ilvl w:val="0"/>
                <w:numId w:val="8"/>
              </w:numPr>
              <w:ind w:left="306"/>
              <w:jc w:val="both"/>
              <w:rPr>
                <w:rFonts w:cs="Arial"/>
              </w:rPr>
            </w:pPr>
            <w:r w:rsidRPr="00F8798E">
              <w:rPr>
                <w:rFonts w:cs="Arial"/>
              </w:rPr>
              <w:t>As soon as possible formally record the disclosure</w:t>
            </w:r>
          </w:p>
        </w:tc>
        <w:tc>
          <w:tcPr>
            <w:tcW w:w="2641" w:type="pct"/>
          </w:tcPr>
          <w:p w14:paraId="3DCA3E21" w14:textId="77777777" w:rsidR="004D65CD" w:rsidRPr="00F8798E" w:rsidRDefault="004D65CD" w:rsidP="00BB7391">
            <w:pPr>
              <w:jc w:val="both"/>
              <w:rPr>
                <w:rFonts w:cs="Arial"/>
              </w:rPr>
            </w:pPr>
            <w:r w:rsidRPr="00F8798E">
              <w:rPr>
                <w:rFonts w:cs="Arial"/>
              </w:rPr>
              <w:t>Record:</w:t>
            </w:r>
          </w:p>
          <w:p w14:paraId="12BE5A39" w14:textId="77777777" w:rsidR="004D65CD" w:rsidRPr="00F8798E" w:rsidRDefault="004D65CD" w:rsidP="00BB7391">
            <w:pPr>
              <w:jc w:val="both"/>
              <w:rPr>
                <w:rFonts w:cs="Arial"/>
              </w:rPr>
            </w:pPr>
            <w:r w:rsidRPr="00F8798E">
              <w:rPr>
                <w:rFonts w:cs="Arial"/>
              </w:rPr>
              <w:t xml:space="preserve"> • Word for word, what the child said. </w:t>
            </w:r>
          </w:p>
          <w:p w14:paraId="2B97F534" w14:textId="77777777" w:rsidR="004D65CD" w:rsidRDefault="004D65CD" w:rsidP="00BB7391">
            <w:pPr>
              <w:jc w:val="both"/>
              <w:rPr>
                <w:rFonts w:cs="Arial"/>
              </w:rPr>
            </w:pPr>
            <w:r w:rsidRPr="00F8798E">
              <w:rPr>
                <w:rFonts w:cs="Arial"/>
              </w:rPr>
              <w:t>• The date, time and who was present.</w:t>
            </w:r>
          </w:p>
        </w:tc>
      </w:tr>
    </w:tbl>
    <w:p w14:paraId="36F18B74" w14:textId="77777777" w:rsidR="004D65CD" w:rsidRDefault="004D65CD" w:rsidP="004D65CD">
      <w:pPr>
        <w:jc w:val="both"/>
        <w:rPr>
          <w:rFonts w:cs="Arial"/>
        </w:rPr>
      </w:pPr>
    </w:p>
    <w:p w14:paraId="6B7FA21A" w14:textId="77777777" w:rsidR="004D65CD" w:rsidRPr="008D690F" w:rsidRDefault="004D65CD" w:rsidP="00D71A33">
      <w:pPr>
        <w:pStyle w:val="ListParagraph"/>
        <w:numPr>
          <w:ilvl w:val="0"/>
          <w:numId w:val="9"/>
        </w:numPr>
        <w:jc w:val="both"/>
        <w:rPr>
          <w:rFonts w:cs="Arial"/>
          <w:bCs/>
        </w:rPr>
      </w:pPr>
      <w:r w:rsidRPr="008D690F">
        <w:rPr>
          <w:rFonts w:cs="Arial"/>
          <w:bCs/>
        </w:rPr>
        <w:t xml:space="preserve">Responding to other concerns </w:t>
      </w:r>
    </w:p>
    <w:p w14:paraId="1A7AABCB" w14:textId="7E6C8DBD" w:rsidR="004D65CD" w:rsidRPr="00F8798E" w:rsidRDefault="004D65CD" w:rsidP="004D65CD">
      <w:pPr>
        <w:pStyle w:val="ListParagraph"/>
        <w:jc w:val="both"/>
        <w:rPr>
          <w:rFonts w:cs="Arial"/>
        </w:rPr>
      </w:pPr>
      <w:r w:rsidRPr="00F8798E">
        <w:rPr>
          <w:rFonts w:cs="Arial"/>
        </w:rPr>
        <w:t xml:space="preserve">Where a concern about a child doesn’t amount to suspicion of abuse or neglect, it could be harmful to the wellbeing of the child and their whānau to make a notification to the statutory agencies. Instead, organisations should work to partner with social service providers in their communities to identify and address the needs of the child. </w:t>
      </w:r>
    </w:p>
    <w:p w14:paraId="6F1D5765" w14:textId="77777777" w:rsidR="004D65CD" w:rsidRPr="00F8798E" w:rsidRDefault="004D65CD" w:rsidP="004D65CD">
      <w:pPr>
        <w:pStyle w:val="ListParagraph"/>
        <w:ind w:left="1080"/>
        <w:jc w:val="both"/>
        <w:rPr>
          <w:rFonts w:cs="Arial"/>
        </w:rPr>
      </w:pPr>
    </w:p>
    <w:p w14:paraId="66848A25" w14:textId="77777777" w:rsidR="004D65CD" w:rsidRPr="00E330DF" w:rsidRDefault="004D65CD" w:rsidP="004D65CD">
      <w:pPr>
        <w:rPr>
          <w:rFonts w:cs="Arial"/>
          <w:sz w:val="18"/>
          <w:szCs w:val="18"/>
        </w:rPr>
      </w:pPr>
      <w:r w:rsidRPr="00E330DF">
        <w:rPr>
          <w:rFonts w:eastAsia="Times New Roman" w:cs="Arial"/>
          <w:b/>
          <w:bCs/>
        </w:rPr>
        <w:t>Confidentiality and information sharing</w:t>
      </w:r>
    </w:p>
    <w:p w14:paraId="05B49C7D" w14:textId="0EFADB23" w:rsidR="004D65CD" w:rsidRDefault="004D65CD" w:rsidP="004D65CD">
      <w:pPr>
        <w:jc w:val="both"/>
        <w:rPr>
          <w:rFonts w:cs="Arial"/>
        </w:rPr>
      </w:pPr>
      <w:r>
        <w:rPr>
          <w:rFonts w:cs="Arial"/>
        </w:rPr>
        <w:t xml:space="preserve">The Privacy Act 2020 and the Children’s Act 2014 allow information to be shared to keep </w:t>
      </w:r>
      <w:r w:rsidR="00E330DF">
        <w:rPr>
          <w:rFonts w:cs="Arial"/>
        </w:rPr>
        <w:t>tamariki</w:t>
      </w:r>
      <w:r>
        <w:rPr>
          <w:rFonts w:cs="Arial"/>
        </w:rPr>
        <w:t xml:space="preserve"> safe when abuse or suspected abuse is reported or investigated. Under the Children’s Act, any person who believes that a child has been, or is likely to be, harmed physically, </w:t>
      </w:r>
      <w:proofErr w:type="gramStart"/>
      <w:r>
        <w:rPr>
          <w:rFonts w:cs="Arial"/>
        </w:rPr>
        <w:t>emotionally</w:t>
      </w:r>
      <w:proofErr w:type="gramEnd"/>
      <w:r>
        <w:rPr>
          <w:rFonts w:cs="Arial"/>
        </w:rPr>
        <w:t xml:space="preserve"> or sexually or ill-treated, abused, neglected or deprived may report the matter to </w:t>
      </w:r>
      <w:proofErr w:type="spellStart"/>
      <w:r>
        <w:rPr>
          <w:rFonts w:cs="Arial"/>
        </w:rPr>
        <w:t>Oranga</w:t>
      </w:r>
      <w:proofErr w:type="spellEnd"/>
      <w:r>
        <w:rPr>
          <w:rFonts w:cs="Arial"/>
        </w:rPr>
        <w:t xml:space="preserve"> Tamariki or the Police and, provided that the report is made in good faith, no civil, criminal</w:t>
      </w:r>
      <w:r w:rsidR="001D68BE">
        <w:rPr>
          <w:rFonts w:cs="Arial"/>
        </w:rPr>
        <w:t>,</w:t>
      </w:r>
      <w:r>
        <w:rPr>
          <w:rFonts w:cs="Arial"/>
        </w:rPr>
        <w:t xml:space="preserve"> or disciplinary proceedings may be brought against them. </w:t>
      </w:r>
    </w:p>
    <w:p w14:paraId="5701FB76" w14:textId="432FA429" w:rsidR="004D65CD" w:rsidRDefault="001D68BE" w:rsidP="004D65CD">
      <w:pPr>
        <w:jc w:val="both"/>
        <w:rPr>
          <w:rFonts w:cs="Arial"/>
        </w:rPr>
      </w:pPr>
      <w:r>
        <w:rPr>
          <w:rFonts w:cs="Arial"/>
        </w:rPr>
        <w:t xml:space="preserve">It is </w:t>
      </w:r>
      <w:r w:rsidR="004D65CD">
        <w:rPr>
          <w:rFonts w:cs="Arial"/>
        </w:rPr>
        <w:t>recommend</w:t>
      </w:r>
      <w:r>
        <w:rPr>
          <w:rFonts w:cs="Arial"/>
        </w:rPr>
        <w:t>ed</w:t>
      </w:r>
      <w:r w:rsidR="004D65CD">
        <w:rPr>
          <w:rFonts w:cs="Arial"/>
        </w:rPr>
        <w:t xml:space="preserve"> that all instances of suspected abuse be reported to </w:t>
      </w:r>
      <w:proofErr w:type="spellStart"/>
      <w:r w:rsidR="004D65CD">
        <w:rPr>
          <w:rFonts w:cs="Arial"/>
        </w:rPr>
        <w:t>Oranga</w:t>
      </w:r>
      <w:proofErr w:type="spellEnd"/>
      <w:r w:rsidR="004D65CD">
        <w:rPr>
          <w:rFonts w:cs="Arial"/>
        </w:rPr>
        <w:t xml:space="preserve"> Tamariki. If </w:t>
      </w:r>
      <w:r w:rsidR="006847AA">
        <w:rPr>
          <w:rFonts w:cs="Arial"/>
        </w:rPr>
        <w:t>kaiako</w:t>
      </w:r>
      <w:r w:rsidR="004D65CD">
        <w:rPr>
          <w:rFonts w:cs="Arial"/>
        </w:rPr>
        <w:t xml:space="preserve"> are in doubt, the decision to report </w:t>
      </w:r>
      <w:r w:rsidR="006847AA">
        <w:rPr>
          <w:rFonts w:cs="Arial"/>
        </w:rPr>
        <w:t>will</w:t>
      </w:r>
      <w:r w:rsidR="004D65CD">
        <w:rPr>
          <w:rFonts w:cs="Arial"/>
        </w:rPr>
        <w:t xml:space="preserve"> be referred to the </w:t>
      </w:r>
      <w:r w:rsidR="006847AA">
        <w:rPr>
          <w:rFonts w:cs="Arial"/>
        </w:rPr>
        <w:t>Centre Manager</w:t>
      </w:r>
      <w:r w:rsidR="004D65CD">
        <w:rPr>
          <w:rFonts w:cs="Arial"/>
        </w:rPr>
        <w:t xml:space="preserve"> for a final decision. In making this decision to report or not, </w:t>
      </w:r>
      <w:r w:rsidR="006847AA">
        <w:rPr>
          <w:rFonts w:cs="Arial"/>
        </w:rPr>
        <w:t>kaiako</w:t>
      </w:r>
      <w:r w:rsidR="004D65CD">
        <w:rPr>
          <w:rFonts w:cs="Arial"/>
        </w:rPr>
        <w:t xml:space="preserve"> will need to be able to show that the decision they made was a reasonable one based on the information they have or should have asked for (including physical, behavioural</w:t>
      </w:r>
      <w:r w:rsidR="00D5394C">
        <w:rPr>
          <w:rFonts w:cs="Arial"/>
        </w:rPr>
        <w:t>,</w:t>
      </w:r>
      <w:r w:rsidR="004D65CD">
        <w:rPr>
          <w:rFonts w:cs="Arial"/>
        </w:rPr>
        <w:t xml:space="preserve"> and anecdotal). In addition, putting aside potential bias, </w:t>
      </w:r>
      <w:r w:rsidR="00D5394C">
        <w:rPr>
          <w:rFonts w:cs="Arial"/>
        </w:rPr>
        <w:t>kaiako must</w:t>
      </w:r>
      <w:r w:rsidR="004D65CD">
        <w:rPr>
          <w:rFonts w:cs="Arial"/>
        </w:rPr>
        <w:t xml:space="preserve"> consider whether a reasonable person in their </w:t>
      </w:r>
      <w:r w:rsidR="00D5394C">
        <w:rPr>
          <w:rFonts w:cs="Arial"/>
        </w:rPr>
        <w:t>position</w:t>
      </w:r>
      <w:r w:rsidR="004D65CD">
        <w:rPr>
          <w:rFonts w:cs="Arial"/>
        </w:rPr>
        <w:t xml:space="preserve"> would have come to a different view and suspected potential child abuse. Failure to exercise a decision to </w:t>
      </w:r>
      <w:r w:rsidR="001E0CCB">
        <w:rPr>
          <w:rFonts w:cs="Arial"/>
        </w:rPr>
        <w:t>these criteria place</w:t>
      </w:r>
      <w:r w:rsidR="004D65CD">
        <w:rPr>
          <w:rFonts w:cs="Arial"/>
        </w:rPr>
        <w:t xml:space="preserve">s </w:t>
      </w:r>
      <w:r w:rsidR="001E0CCB">
        <w:rPr>
          <w:rFonts w:cs="Arial"/>
        </w:rPr>
        <w:t>tamariki</w:t>
      </w:r>
      <w:r w:rsidR="004D65CD">
        <w:rPr>
          <w:rFonts w:cs="Arial"/>
        </w:rPr>
        <w:t xml:space="preserve"> wellbeing at risk. </w:t>
      </w:r>
    </w:p>
    <w:p w14:paraId="7A44C9C4" w14:textId="77777777" w:rsidR="001876B6" w:rsidRDefault="001876B6" w:rsidP="005655A1">
      <w:pPr>
        <w:pStyle w:val="NormalWeb"/>
        <w:spacing w:before="120" w:beforeAutospacing="0" w:after="120" w:afterAutospacing="0" w:line="260" w:lineRule="exact"/>
        <w:jc w:val="both"/>
        <w:rPr>
          <w:rFonts w:ascii="Arial" w:hAnsi="Arial" w:cs="Arial"/>
          <w:sz w:val="22"/>
          <w:szCs w:val="22"/>
        </w:rPr>
      </w:pPr>
    </w:p>
    <w:p w14:paraId="4D5E25CE" w14:textId="190F7C92" w:rsidR="00302DD9" w:rsidRPr="00DD28DD" w:rsidRDefault="00146A90" w:rsidP="00302DD9">
      <w:pPr>
        <w:spacing w:line="260" w:lineRule="atLeast"/>
        <w:rPr>
          <w:rFonts w:cs="Arial"/>
          <w:color w:val="000000"/>
        </w:rPr>
      </w:pPr>
      <w:r>
        <w:rPr>
          <w:rFonts w:cs="Arial"/>
        </w:rPr>
        <w:t xml:space="preserve">Information, discussion, trusting relationships, and clear procedures will strengthen the ability of kaiako, whanau, and tamariki to work together to adequately protect all tamariki who attend Country Kidz.  </w:t>
      </w:r>
      <w:r w:rsidR="004642B8">
        <w:rPr>
          <w:rFonts w:cs="Arial"/>
        </w:rPr>
        <w:t xml:space="preserve">Information provided through </w:t>
      </w:r>
      <w:r w:rsidR="00DB5553">
        <w:rPr>
          <w:rFonts w:cs="Arial"/>
        </w:rPr>
        <w:t xml:space="preserve">induction ensures all kaiako and </w:t>
      </w:r>
      <w:r w:rsidR="00DB5553">
        <w:rPr>
          <w:rFonts w:cs="Arial"/>
        </w:rPr>
        <w:lastRenderedPageBreak/>
        <w:t>support staff of Country Kidz are well trained with regards to their legislative and regulatory requirement</w:t>
      </w:r>
      <w:r w:rsidR="001947DC">
        <w:rPr>
          <w:rFonts w:cs="Arial"/>
        </w:rPr>
        <w:t>s</w:t>
      </w:r>
      <w:r w:rsidR="00303299">
        <w:rPr>
          <w:rFonts w:cs="Arial"/>
        </w:rPr>
        <w:t>.</w:t>
      </w:r>
      <w:r w:rsidR="00302DD9">
        <w:rPr>
          <w:rFonts w:cs="Arial"/>
        </w:rPr>
        <w:t xml:space="preserve"> </w:t>
      </w:r>
      <w:r w:rsidR="00302DD9" w:rsidRPr="00DD28DD">
        <w:rPr>
          <w:rFonts w:cs="Arial"/>
          <w:color w:val="000000"/>
        </w:rPr>
        <w:t xml:space="preserve">Failure to protect </w:t>
      </w:r>
      <w:r w:rsidR="00303299">
        <w:rPr>
          <w:rFonts w:cs="Arial"/>
          <w:color w:val="000000"/>
        </w:rPr>
        <w:t>tamariki</w:t>
      </w:r>
      <w:r w:rsidR="00302DD9" w:rsidRPr="00DD28DD">
        <w:rPr>
          <w:rFonts w:cs="Arial"/>
          <w:color w:val="000000"/>
        </w:rPr>
        <w:t xml:space="preserve"> will not only lead to lifelong damage for </w:t>
      </w:r>
      <w:r w:rsidR="00303299">
        <w:rPr>
          <w:rFonts w:cs="Arial"/>
          <w:color w:val="000000"/>
        </w:rPr>
        <w:t>tamariki</w:t>
      </w:r>
      <w:r w:rsidR="00302DD9" w:rsidRPr="00DD28DD">
        <w:rPr>
          <w:rFonts w:cs="Arial"/>
          <w:color w:val="000000"/>
        </w:rPr>
        <w:t xml:space="preserve">, </w:t>
      </w:r>
      <w:proofErr w:type="gramStart"/>
      <w:r w:rsidR="00302DD9" w:rsidRPr="00DD28DD">
        <w:rPr>
          <w:rFonts w:cs="Arial"/>
          <w:color w:val="000000"/>
        </w:rPr>
        <w:t>it</w:t>
      </w:r>
      <w:proofErr w:type="gramEnd"/>
      <w:r w:rsidR="00302DD9" w:rsidRPr="00DD28DD">
        <w:rPr>
          <w:rFonts w:cs="Arial"/>
          <w:color w:val="000000"/>
        </w:rPr>
        <w:t xml:space="preserve"> will also seriously damage the reputation of </w:t>
      </w:r>
      <w:r w:rsidR="00303299">
        <w:rPr>
          <w:rFonts w:cs="Arial"/>
          <w:color w:val="000000"/>
        </w:rPr>
        <w:t>Country Kidz</w:t>
      </w:r>
      <w:r w:rsidR="00302DD9" w:rsidRPr="00DD28DD">
        <w:rPr>
          <w:rFonts w:cs="Arial"/>
          <w:color w:val="000000"/>
        </w:rPr>
        <w:t xml:space="preserve">, its </w:t>
      </w:r>
      <w:r w:rsidR="00303299">
        <w:rPr>
          <w:rFonts w:cs="Arial"/>
          <w:color w:val="000000"/>
        </w:rPr>
        <w:t>kaiako,</w:t>
      </w:r>
      <w:r w:rsidR="00302DD9" w:rsidRPr="00DD28DD">
        <w:rPr>
          <w:rFonts w:cs="Arial"/>
          <w:color w:val="000000"/>
        </w:rPr>
        <w:t xml:space="preserve"> and the reputation of early childhood </w:t>
      </w:r>
      <w:r w:rsidR="00303299">
        <w:rPr>
          <w:rFonts w:cs="Arial"/>
          <w:color w:val="000000"/>
        </w:rPr>
        <w:t xml:space="preserve">education </w:t>
      </w:r>
      <w:r w:rsidR="00302DD9" w:rsidRPr="00DD28DD">
        <w:rPr>
          <w:rFonts w:cs="Arial"/>
          <w:color w:val="000000"/>
        </w:rPr>
        <w:t>centres.</w:t>
      </w: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7575DA02" w:rsidR="009716D3" w:rsidRDefault="009716D3" w:rsidP="009716D3">
      <w:pPr>
        <w:spacing w:after="0"/>
        <w:rPr>
          <w:i/>
          <w:iCs/>
          <w:sz w:val="18"/>
          <w:szCs w:val="18"/>
        </w:rPr>
      </w:pPr>
      <w:r w:rsidRPr="009716D3">
        <w:rPr>
          <w:i/>
          <w:iCs/>
          <w:sz w:val="18"/>
          <w:szCs w:val="18"/>
        </w:rPr>
        <w:t xml:space="preserve">Licensing criteria for </w:t>
      </w:r>
      <w:proofErr w:type="gramStart"/>
      <w:r w:rsidRPr="009716D3">
        <w:rPr>
          <w:i/>
          <w:iCs/>
          <w:sz w:val="18"/>
          <w:szCs w:val="18"/>
        </w:rPr>
        <w:t>centre-based</w:t>
      </w:r>
      <w:proofErr w:type="gramEnd"/>
      <w:r w:rsidRPr="009716D3">
        <w:rPr>
          <w:i/>
          <w:iCs/>
          <w:sz w:val="18"/>
          <w:szCs w:val="18"/>
        </w:rPr>
        <w:t xml:space="preserve"> ECE services 2021 </w:t>
      </w:r>
      <w:r w:rsidR="00CD728D">
        <w:rPr>
          <w:i/>
          <w:iCs/>
          <w:sz w:val="18"/>
          <w:szCs w:val="18"/>
        </w:rPr>
        <w:t>(</w:t>
      </w:r>
      <w:r w:rsidR="009F66F8">
        <w:rPr>
          <w:i/>
          <w:iCs/>
          <w:sz w:val="18"/>
          <w:szCs w:val="18"/>
        </w:rPr>
        <w:t>HS</w:t>
      </w:r>
      <w:r w:rsidR="00B57FEA">
        <w:rPr>
          <w:i/>
          <w:iCs/>
          <w:sz w:val="18"/>
          <w:szCs w:val="18"/>
        </w:rPr>
        <w:t>31</w:t>
      </w:r>
      <w:r w:rsidR="00CD728D">
        <w:rPr>
          <w:i/>
          <w:iCs/>
          <w:sz w:val="18"/>
          <w:szCs w:val="18"/>
        </w:rPr>
        <w:t>)</w:t>
      </w:r>
    </w:p>
    <w:p w14:paraId="3B13BA8A" w14:textId="77777777" w:rsidR="00AF5A4C" w:rsidRPr="00AF5A4C" w:rsidRDefault="00AF5A4C" w:rsidP="009716D3">
      <w:pPr>
        <w:spacing w:after="0"/>
        <w:rPr>
          <w:rFonts w:cs="Arial"/>
          <w:i/>
          <w:iCs/>
          <w:sz w:val="18"/>
          <w:szCs w:val="18"/>
        </w:rPr>
      </w:pPr>
      <w:r w:rsidRPr="00AF5A4C">
        <w:rPr>
          <w:rFonts w:cs="Arial"/>
          <w:i/>
          <w:iCs/>
          <w:sz w:val="18"/>
          <w:szCs w:val="18"/>
        </w:rPr>
        <w:t>Education and Training Act (2020)</w:t>
      </w:r>
    </w:p>
    <w:p w14:paraId="17DFC1E9" w14:textId="6E9A9359" w:rsidR="00AF5A4C" w:rsidRPr="00AF5A4C" w:rsidRDefault="00AF5A4C" w:rsidP="009716D3">
      <w:pPr>
        <w:spacing w:after="0"/>
        <w:rPr>
          <w:i/>
          <w:iCs/>
          <w:sz w:val="14"/>
          <w:szCs w:val="14"/>
        </w:rPr>
      </w:pPr>
      <w:r w:rsidRPr="00AF5A4C">
        <w:rPr>
          <w:rFonts w:cs="Arial"/>
          <w:i/>
          <w:iCs/>
          <w:sz w:val="18"/>
          <w:szCs w:val="18"/>
        </w:rPr>
        <w:t>Education (Early Childhood Education) Regulations 2008</w:t>
      </w:r>
    </w:p>
    <w:p w14:paraId="70E02CFE" w14:textId="77E7D934" w:rsidR="009F21C9" w:rsidRDefault="00AF5A4C" w:rsidP="009716D3">
      <w:pPr>
        <w:spacing w:after="0"/>
        <w:rPr>
          <w:i/>
          <w:iCs/>
          <w:sz w:val="18"/>
          <w:szCs w:val="18"/>
        </w:rPr>
      </w:pPr>
      <w:r>
        <w:rPr>
          <w:i/>
          <w:iCs/>
          <w:sz w:val="18"/>
          <w:szCs w:val="18"/>
        </w:rPr>
        <w:t>Children’s Act 2014</w:t>
      </w:r>
    </w:p>
    <w:p w14:paraId="291655A6" w14:textId="1A3DE5D0" w:rsidR="0025554A" w:rsidRDefault="00067AE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Health and Safety Policies [general]</w:t>
      </w:r>
    </w:p>
    <w:p w14:paraId="50379D44" w14:textId="17474107" w:rsidR="006D62F9" w:rsidRDefault="006D62F9"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Accident and Illness Policy</w:t>
      </w:r>
    </w:p>
    <w:p w14:paraId="3D243FE1" w14:textId="5B073D3A" w:rsidR="00AF5A4C" w:rsidRDefault="00AF5A4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3A1A2A">
        <w:rPr>
          <w:rStyle w:val="Hyperlink"/>
          <w:rFonts w:eastAsia="Times New Roman" w:cs="Arial"/>
          <w:i/>
          <w:iCs/>
          <w:color w:val="auto"/>
          <w:sz w:val="18"/>
          <w:szCs w:val="18"/>
          <w:u w:val="none"/>
        </w:rPr>
        <w:t>Cyber Safety and Inappropriate Material Policy</w:t>
      </w:r>
    </w:p>
    <w:p w14:paraId="7A532B00" w14:textId="31C550D6" w:rsidR="003A1A2A" w:rsidRDefault="003A1A2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Positive Guidance Policy</w:t>
      </w:r>
    </w:p>
    <w:p w14:paraId="56DF1276" w14:textId="52BBD444" w:rsidR="004F045A" w:rsidRDefault="004F045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Alcohol and Drug Statement</w:t>
      </w:r>
    </w:p>
    <w:p w14:paraId="2E411668" w14:textId="339A36D0" w:rsidR="004F045A" w:rsidRDefault="004F045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Human Resources Policies [general]</w:t>
      </w:r>
    </w:p>
    <w:p w14:paraId="0B0849C3" w14:textId="77777777" w:rsidR="00C61CA4" w:rsidRDefault="00C61CA4" w:rsidP="009716D3">
      <w:pPr>
        <w:spacing w:after="0"/>
        <w:rPr>
          <w:rStyle w:val="Hyperlink"/>
          <w:rFonts w:eastAsia="Times New Roman" w:cs="Arial"/>
          <w:i/>
          <w:iCs/>
          <w:color w:val="auto"/>
          <w:sz w:val="18"/>
          <w:szCs w:val="18"/>
          <w:u w:val="none"/>
        </w:rPr>
      </w:pPr>
    </w:p>
    <w:p w14:paraId="6FB98DFE" w14:textId="4235638D" w:rsidR="00C61CA4" w:rsidRDefault="00C61CA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References:</w:t>
      </w:r>
    </w:p>
    <w:p w14:paraId="3F4557F4" w14:textId="230CC11B" w:rsidR="00C61CA4" w:rsidRPr="00AD7B95" w:rsidRDefault="00C61CA4" w:rsidP="00AD7B95">
      <w:pPr>
        <w:spacing w:before="60" w:after="0" w:line="240" w:lineRule="auto"/>
        <w:rPr>
          <w:rStyle w:val="Hyperlink"/>
          <w:rFonts w:eastAsia="Times New Roman" w:cs="Arial"/>
          <w:iCs/>
          <w:color w:val="auto"/>
          <w:sz w:val="16"/>
          <w:szCs w:val="16"/>
          <w:u w:val="none"/>
          <w:lang w:eastAsia="en-NZ"/>
        </w:rPr>
      </w:pPr>
      <w:r w:rsidRPr="003C5B2C">
        <w:rPr>
          <w:rFonts w:eastAsia="Times New Roman" w:cs="Arial"/>
          <w:iCs/>
          <w:sz w:val="16"/>
          <w:szCs w:val="16"/>
          <w:lang w:eastAsia="en-NZ"/>
        </w:rPr>
        <w:t>Child Matters (n.d.).</w:t>
      </w:r>
      <w:r>
        <w:rPr>
          <w:rFonts w:eastAsia="Times New Roman" w:cs="Arial"/>
          <w:i/>
          <w:sz w:val="16"/>
          <w:szCs w:val="16"/>
          <w:lang w:eastAsia="en-NZ"/>
        </w:rPr>
        <w:t xml:space="preserve"> What is Child Abuse</w:t>
      </w:r>
      <w:r w:rsidR="003C5B2C">
        <w:rPr>
          <w:rFonts w:eastAsia="Times New Roman" w:cs="Arial"/>
          <w:i/>
          <w:sz w:val="16"/>
          <w:szCs w:val="16"/>
          <w:lang w:eastAsia="en-NZ"/>
        </w:rPr>
        <w:t xml:space="preserve">. </w:t>
      </w:r>
      <w:r w:rsidR="003C5B2C" w:rsidRPr="00AD7B95">
        <w:rPr>
          <w:rFonts w:eastAsia="Times New Roman" w:cs="Arial"/>
          <w:iCs/>
          <w:sz w:val="16"/>
          <w:szCs w:val="16"/>
          <w:lang w:eastAsia="en-NZ"/>
        </w:rPr>
        <w:t>Retrieved from</w:t>
      </w:r>
      <w:r w:rsidR="00AD7B95" w:rsidRPr="00AD7B95">
        <w:rPr>
          <w:rStyle w:val="Hyperlink"/>
          <w:rFonts w:eastAsia="Times New Roman" w:cs="Arial"/>
          <w:iCs/>
          <w:color w:val="auto"/>
          <w:sz w:val="16"/>
          <w:szCs w:val="16"/>
          <w:u w:val="none"/>
          <w:lang w:eastAsia="en-NZ"/>
        </w:rPr>
        <w:t xml:space="preserve"> </w:t>
      </w:r>
    </w:p>
    <w:p w14:paraId="624C0F98" w14:textId="77777777" w:rsidR="00C61CA4" w:rsidRDefault="00F713BA" w:rsidP="00AD7B95">
      <w:pPr>
        <w:spacing w:before="60" w:after="0" w:line="240" w:lineRule="auto"/>
        <w:rPr>
          <w:rStyle w:val="Hyperlink"/>
          <w:rFonts w:eastAsia="Times New Roman" w:cs="Arial"/>
          <w:i/>
          <w:lang w:eastAsia="en-NZ"/>
        </w:rPr>
      </w:pPr>
      <w:hyperlink r:id="rId11" w:history="1">
        <w:r w:rsidR="00C61CA4" w:rsidRPr="00AD7B95">
          <w:rPr>
            <w:rStyle w:val="Hyperlink"/>
            <w:rFonts w:eastAsia="Times New Roman" w:cs="Arial"/>
            <w:iCs/>
            <w:color w:val="auto"/>
            <w:sz w:val="16"/>
            <w:szCs w:val="16"/>
            <w:u w:val="none"/>
            <w:lang w:eastAsia="en-NZ"/>
          </w:rPr>
          <w:t>https://www.childmatters.org.nz/insights/what-is-child-abuse/what-is-child-abuse/</w:t>
        </w:r>
      </w:hyperlink>
    </w:p>
    <w:p w14:paraId="566C7E39" w14:textId="1AFF1FE6" w:rsidR="00C61CA4" w:rsidRDefault="00C61CA4" w:rsidP="00C61CA4">
      <w:pPr>
        <w:spacing w:before="60" w:line="240" w:lineRule="auto"/>
        <w:rPr>
          <w:rStyle w:val="Hyperlink"/>
          <w:rFonts w:eastAsia="Times New Roman" w:cs="Arial"/>
          <w:i/>
          <w:lang w:eastAsia="en-NZ"/>
        </w:rPr>
      </w:pPr>
    </w:p>
    <w:p w14:paraId="1AE4CBD6" w14:textId="77777777" w:rsidR="00C61CA4" w:rsidRDefault="00C61CA4" w:rsidP="009716D3">
      <w:pPr>
        <w:spacing w:after="0"/>
        <w:rPr>
          <w:rStyle w:val="Hyperlink"/>
          <w:rFonts w:eastAsia="Times New Roman" w:cs="Arial"/>
          <w:i/>
          <w:iCs/>
          <w:color w:val="auto"/>
          <w:sz w:val="18"/>
          <w:szCs w:val="18"/>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055CD37B" w:rsidR="008204A7" w:rsidRPr="008204A7" w:rsidRDefault="00F84168" w:rsidP="00BB7391">
            <w:pPr>
              <w:spacing w:before="120" w:after="0" w:line="240" w:lineRule="auto"/>
              <w:rPr>
                <w:rFonts w:eastAsia="Times New Roman" w:cs="Arial"/>
                <w:sz w:val="18"/>
                <w:szCs w:val="18"/>
                <w:lang w:val="en-US"/>
              </w:rPr>
            </w:pPr>
            <w:r>
              <w:rPr>
                <w:rFonts w:eastAsia="Times New Roman" w:cs="Arial"/>
                <w:sz w:val="18"/>
                <w:szCs w:val="18"/>
                <w:lang w:val="en-US"/>
              </w:rPr>
              <w:t>Ma</w:t>
            </w:r>
            <w:r w:rsidR="004A0D9D">
              <w:rPr>
                <w:rFonts w:eastAsia="Times New Roman" w:cs="Arial"/>
                <w:sz w:val="18"/>
                <w:szCs w:val="18"/>
                <w:lang w:val="en-US"/>
              </w:rPr>
              <w:t>rch</w:t>
            </w:r>
            <w:r w:rsidR="00C04A85">
              <w:rPr>
                <w:rFonts w:eastAsia="Times New Roman" w:cs="Arial"/>
                <w:sz w:val="18"/>
                <w:szCs w:val="18"/>
                <w:lang w:val="en-US"/>
              </w:rPr>
              <w:t xml:space="preserve"> 2022</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46BF1A68"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F84168">
              <w:rPr>
                <w:rFonts w:eastAsia="Times New Roman" w:cs="Arial"/>
                <w:sz w:val="18"/>
                <w:szCs w:val="18"/>
                <w:lang w:val="en-US"/>
              </w:rPr>
              <w:t>February</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365650">
              <w:rPr>
                <w:rFonts w:eastAsia="Times New Roman" w:cs="Arial"/>
                <w:sz w:val="18"/>
                <w:szCs w:val="18"/>
                <w:lang w:val="en-US"/>
              </w:rPr>
              <w:t>3</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Default="000E01B6" w:rsidP="002270E0">
      <w:pPr>
        <w:spacing w:after="200" w:line="276" w:lineRule="auto"/>
        <w:rPr>
          <w:rFonts w:eastAsia="Times New Roman" w:cs="Arial"/>
          <w:b/>
          <w:bCs/>
          <w:color w:val="365F91"/>
          <w:sz w:val="28"/>
          <w:szCs w:val="28"/>
        </w:rPr>
      </w:pPr>
    </w:p>
    <w:p w14:paraId="520C7559" w14:textId="42FEC447" w:rsidR="006827A4" w:rsidRDefault="006827A4">
      <w:pPr>
        <w:spacing w:after="200" w:line="276" w:lineRule="auto"/>
        <w:rPr>
          <w:rFonts w:eastAsia="Times New Roman" w:cs="Arial"/>
          <w:b/>
          <w:bCs/>
          <w:color w:val="365F91"/>
          <w:sz w:val="28"/>
          <w:szCs w:val="28"/>
        </w:rPr>
      </w:pPr>
      <w:r>
        <w:rPr>
          <w:rFonts w:eastAsia="Times New Roman" w:cs="Arial"/>
          <w:b/>
          <w:bCs/>
          <w:color w:val="365F91"/>
          <w:sz w:val="28"/>
          <w:szCs w:val="28"/>
        </w:rPr>
        <w:br w:type="page"/>
      </w:r>
    </w:p>
    <w:p w14:paraId="5C929E8A" w14:textId="77777777" w:rsidR="006827A4" w:rsidRDefault="006827A4" w:rsidP="006827A4">
      <w:pPr>
        <w:keepNext/>
        <w:keepLines/>
        <w:spacing w:before="240" w:after="240" w:line="240" w:lineRule="auto"/>
        <w:jc w:val="both"/>
        <w:outlineLvl w:val="0"/>
        <w:rPr>
          <w:noProof/>
          <w:lang w:eastAsia="en-NZ"/>
        </w:rPr>
      </w:pPr>
      <w:r>
        <w:rPr>
          <w:noProof/>
          <w:lang w:eastAsia="en-NZ"/>
        </w:rPr>
        <w:lastRenderedPageBreak/>
        <w:t>Appendix 1</w:t>
      </w:r>
    </w:p>
    <w:p w14:paraId="41422EB7" w14:textId="7BF820DB" w:rsidR="006827A4" w:rsidRPr="00224D63" w:rsidRDefault="006827A4" w:rsidP="006827A4">
      <w:pPr>
        <w:keepNext/>
        <w:keepLines/>
        <w:spacing w:before="240" w:after="240" w:line="240" w:lineRule="auto"/>
        <w:jc w:val="both"/>
        <w:outlineLvl w:val="0"/>
        <w:rPr>
          <w:rFonts w:eastAsia="Times New Roman" w:cs="Arial"/>
          <w:b/>
          <w:bCs/>
          <w:sz w:val="28"/>
          <w:szCs w:val="28"/>
        </w:rPr>
      </w:pPr>
      <w:r w:rsidRPr="00224D63">
        <w:rPr>
          <w:rFonts w:eastAsia="Times New Roman" w:cs="Arial"/>
          <w:b/>
          <w:bCs/>
          <w:sz w:val="28"/>
          <w:szCs w:val="28"/>
        </w:rPr>
        <w:t xml:space="preserve">Indicators of Abuse and Neglect </w:t>
      </w:r>
    </w:p>
    <w:p w14:paraId="2306F009" w14:textId="77777777" w:rsidR="006827A4" w:rsidRDefault="006827A4" w:rsidP="006827A4">
      <w:pPr>
        <w:rPr>
          <w:rFonts w:cs="Arial"/>
        </w:rPr>
      </w:pPr>
      <w:r w:rsidRPr="004530A6">
        <w:rPr>
          <w:rFonts w:cs="Arial"/>
        </w:rPr>
        <w:t xml:space="preserve">The physical and behavioural signs, symptoms and history listed below, may indicate abuse or neglect.  </w:t>
      </w:r>
      <w:proofErr w:type="gramStart"/>
      <w:r w:rsidRPr="004530A6">
        <w:rPr>
          <w:rFonts w:cs="Arial"/>
        </w:rPr>
        <w:t>However</w:t>
      </w:r>
      <w:proofErr w:type="gramEnd"/>
      <w:r w:rsidRPr="004530A6">
        <w:rPr>
          <w:rFonts w:cs="Arial"/>
        </w:rPr>
        <w:t xml:space="preserve"> they are not specific to abuse or neglect. In certain situations, </w:t>
      </w:r>
      <w:proofErr w:type="gramStart"/>
      <w:r w:rsidRPr="004530A6">
        <w:rPr>
          <w:rFonts w:cs="Arial"/>
        </w:rPr>
        <w:t>contexts</w:t>
      </w:r>
      <w:proofErr w:type="gramEnd"/>
      <w:r w:rsidRPr="004530A6">
        <w:rPr>
          <w:rFonts w:cs="Arial"/>
        </w:rPr>
        <w:t xml:space="preserve"> and combinations they may indicate other conditions.  All signs must be examined in the total context of the child or young person’s situation.</w:t>
      </w:r>
    </w:p>
    <w:p w14:paraId="5C333CAB" w14:textId="77777777" w:rsidR="006827A4" w:rsidRPr="004530A6" w:rsidRDefault="006827A4" w:rsidP="006827A4">
      <w:pPr>
        <w:rPr>
          <w:rFonts w:cs="Arial"/>
        </w:rPr>
      </w:pPr>
    </w:p>
    <w:tbl>
      <w:tblPr>
        <w:tblStyle w:val="TableGrid"/>
        <w:tblW w:w="0" w:type="auto"/>
        <w:tblLook w:val="04A0" w:firstRow="1" w:lastRow="0" w:firstColumn="1" w:lastColumn="0" w:noHBand="0" w:noVBand="1"/>
      </w:tblPr>
      <w:tblGrid>
        <w:gridCol w:w="1772"/>
        <w:gridCol w:w="1790"/>
        <w:gridCol w:w="1759"/>
        <w:gridCol w:w="1746"/>
        <w:gridCol w:w="1949"/>
      </w:tblGrid>
      <w:tr w:rsidR="006827A4" w:rsidRPr="004530A6" w14:paraId="2CC35321" w14:textId="77777777" w:rsidTr="00BB7391">
        <w:trPr>
          <w:trHeight w:val="570"/>
        </w:trPr>
        <w:tc>
          <w:tcPr>
            <w:tcW w:w="9242" w:type="dxa"/>
            <w:gridSpan w:val="5"/>
          </w:tcPr>
          <w:p w14:paraId="34AB5D30" w14:textId="77777777" w:rsidR="006827A4" w:rsidRPr="009B5E1B" w:rsidRDefault="006827A4" w:rsidP="00BB7391">
            <w:pPr>
              <w:spacing w:before="60" w:after="60" w:line="240" w:lineRule="auto"/>
              <w:jc w:val="center"/>
              <w:rPr>
                <w:rFonts w:cs="Arial"/>
                <w:b/>
                <w:sz w:val="20"/>
              </w:rPr>
            </w:pPr>
            <w:r w:rsidRPr="009B5E1B">
              <w:rPr>
                <w:rFonts w:cs="Arial"/>
                <w:b/>
                <w:sz w:val="20"/>
              </w:rPr>
              <w:t>The Child</w:t>
            </w:r>
          </w:p>
          <w:p w14:paraId="2D22D7F3" w14:textId="4F924388" w:rsidR="006827A4" w:rsidRPr="009B5E1B" w:rsidRDefault="006827A4" w:rsidP="00BB7391">
            <w:pPr>
              <w:spacing w:before="60" w:after="60" w:line="240" w:lineRule="auto"/>
              <w:jc w:val="center"/>
              <w:rPr>
                <w:rFonts w:cs="Arial"/>
                <w:sz w:val="20"/>
              </w:rPr>
            </w:pPr>
            <w:r w:rsidRPr="009B5E1B">
              <w:rPr>
                <w:rFonts w:cs="Arial"/>
                <w:sz w:val="20"/>
              </w:rPr>
              <w:t xml:space="preserve">Consider physical, </w:t>
            </w:r>
            <w:r w:rsidR="006E6AB9" w:rsidRPr="009B5E1B">
              <w:rPr>
                <w:rFonts w:cs="Arial"/>
                <w:sz w:val="20"/>
              </w:rPr>
              <w:t>emotional,</w:t>
            </w:r>
            <w:r w:rsidRPr="009B5E1B">
              <w:rPr>
                <w:rFonts w:cs="Arial"/>
                <w:sz w:val="20"/>
              </w:rPr>
              <w:t xml:space="preserve"> and sexual abuse and neglect</w:t>
            </w:r>
          </w:p>
        </w:tc>
      </w:tr>
      <w:tr w:rsidR="006827A4" w:rsidRPr="004530A6" w14:paraId="59D332EC" w14:textId="77777777" w:rsidTr="00BB7391">
        <w:trPr>
          <w:trHeight w:val="280"/>
        </w:trPr>
        <w:tc>
          <w:tcPr>
            <w:tcW w:w="9242" w:type="dxa"/>
            <w:gridSpan w:val="5"/>
          </w:tcPr>
          <w:p w14:paraId="5C58E843" w14:textId="77777777" w:rsidR="006827A4" w:rsidRPr="009B5E1B" w:rsidRDefault="006827A4" w:rsidP="00BB7391">
            <w:pPr>
              <w:spacing w:before="60" w:after="60" w:line="240" w:lineRule="auto"/>
              <w:jc w:val="center"/>
              <w:rPr>
                <w:rFonts w:cs="Arial"/>
                <w:sz w:val="20"/>
              </w:rPr>
            </w:pPr>
            <w:r w:rsidRPr="009B5E1B">
              <w:rPr>
                <w:rFonts w:cs="Arial"/>
                <w:sz w:val="20"/>
              </w:rPr>
              <w:t>Recognise disclosure as a sign of abuse</w:t>
            </w:r>
          </w:p>
        </w:tc>
      </w:tr>
      <w:tr w:rsidR="006827A4" w:rsidRPr="004530A6" w14:paraId="668946A3" w14:textId="77777777" w:rsidTr="00BB7391">
        <w:tc>
          <w:tcPr>
            <w:tcW w:w="1848" w:type="dxa"/>
          </w:tcPr>
          <w:p w14:paraId="165566BF" w14:textId="77777777" w:rsidR="006827A4" w:rsidRPr="009B5E1B" w:rsidRDefault="006827A4" w:rsidP="00BB7391">
            <w:pPr>
              <w:spacing w:before="60" w:after="60" w:line="240" w:lineRule="auto"/>
              <w:rPr>
                <w:rFonts w:cs="Arial"/>
                <w:b/>
                <w:sz w:val="20"/>
              </w:rPr>
            </w:pPr>
            <w:r w:rsidRPr="009B5E1B">
              <w:rPr>
                <w:rFonts w:cs="Arial"/>
                <w:b/>
                <w:sz w:val="20"/>
              </w:rPr>
              <w:t>Recognise Physical Signs</w:t>
            </w:r>
          </w:p>
        </w:tc>
        <w:tc>
          <w:tcPr>
            <w:tcW w:w="1848" w:type="dxa"/>
          </w:tcPr>
          <w:p w14:paraId="65536D26" w14:textId="77777777" w:rsidR="006827A4" w:rsidRPr="009B5E1B" w:rsidRDefault="006827A4" w:rsidP="00BB7391">
            <w:pPr>
              <w:spacing w:before="60" w:after="60" w:line="240" w:lineRule="auto"/>
              <w:rPr>
                <w:rFonts w:cs="Arial"/>
                <w:b/>
                <w:sz w:val="20"/>
              </w:rPr>
            </w:pPr>
            <w:r w:rsidRPr="009B5E1B">
              <w:rPr>
                <w:rFonts w:cs="Arial"/>
                <w:b/>
                <w:sz w:val="20"/>
              </w:rPr>
              <w:t xml:space="preserve">Record Parent, </w:t>
            </w:r>
            <w:proofErr w:type="gramStart"/>
            <w:r w:rsidRPr="009B5E1B">
              <w:rPr>
                <w:rFonts w:cs="Arial"/>
                <w:b/>
                <w:sz w:val="20"/>
              </w:rPr>
              <w:t>Caregiver</w:t>
            </w:r>
            <w:proofErr w:type="gramEnd"/>
            <w:r w:rsidRPr="009B5E1B">
              <w:rPr>
                <w:rFonts w:cs="Arial"/>
                <w:b/>
                <w:sz w:val="20"/>
              </w:rPr>
              <w:t xml:space="preserve"> or family signs</w:t>
            </w:r>
          </w:p>
        </w:tc>
        <w:tc>
          <w:tcPr>
            <w:tcW w:w="1848" w:type="dxa"/>
          </w:tcPr>
          <w:p w14:paraId="4C8F3ABF" w14:textId="77777777" w:rsidR="006827A4" w:rsidRPr="009B5E1B" w:rsidRDefault="006827A4" w:rsidP="00BB7391">
            <w:pPr>
              <w:spacing w:before="60" w:after="60" w:line="240" w:lineRule="auto"/>
              <w:rPr>
                <w:rFonts w:cs="Arial"/>
                <w:b/>
                <w:sz w:val="20"/>
              </w:rPr>
            </w:pPr>
            <w:r w:rsidRPr="009B5E1B">
              <w:rPr>
                <w:rFonts w:cs="Arial"/>
                <w:b/>
                <w:sz w:val="20"/>
              </w:rPr>
              <w:t>Observe Behavioural Signs</w:t>
            </w:r>
          </w:p>
        </w:tc>
        <w:tc>
          <w:tcPr>
            <w:tcW w:w="1849" w:type="dxa"/>
          </w:tcPr>
          <w:p w14:paraId="2DCD9977" w14:textId="77777777" w:rsidR="006827A4" w:rsidRPr="009B5E1B" w:rsidRDefault="006827A4" w:rsidP="00BB7391">
            <w:pPr>
              <w:spacing w:before="60" w:after="60" w:line="240" w:lineRule="auto"/>
              <w:rPr>
                <w:rFonts w:cs="Arial"/>
                <w:b/>
                <w:sz w:val="20"/>
              </w:rPr>
            </w:pPr>
            <w:r w:rsidRPr="009B5E1B">
              <w:rPr>
                <w:rFonts w:cs="Arial"/>
                <w:b/>
                <w:sz w:val="20"/>
              </w:rPr>
              <w:t>Child/family Vulnerabilities</w:t>
            </w:r>
          </w:p>
        </w:tc>
        <w:tc>
          <w:tcPr>
            <w:tcW w:w="1849" w:type="dxa"/>
          </w:tcPr>
          <w:p w14:paraId="4385292C" w14:textId="77777777" w:rsidR="006827A4" w:rsidRPr="009B5E1B" w:rsidRDefault="006827A4" w:rsidP="00BB7391">
            <w:pPr>
              <w:spacing w:before="60" w:after="60" w:line="240" w:lineRule="auto"/>
              <w:rPr>
                <w:rFonts w:cs="Arial"/>
                <w:b/>
                <w:sz w:val="20"/>
              </w:rPr>
            </w:pPr>
            <w:r w:rsidRPr="009B5E1B">
              <w:rPr>
                <w:rFonts w:cs="Arial"/>
                <w:b/>
                <w:sz w:val="20"/>
              </w:rPr>
              <w:t>Identify Developmental Signs</w:t>
            </w:r>
          </w:p>
        </w:tc>
      </w:tr>
      <w:tr w:rsidR="006827A4" w:rsidRPr="004530A6" w14:paraId="0EC69F7C" w14:textId="77777777" w:rsidTr="00BB7391">
        <w:tc>
          <w:tcPr>
            <w:tcW w:w="1848" w:type="dxa"/>
          </w:tcPr>
          <w:p w14:paraId="3B67CA42"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Bruises and welts</w:t>
            </w:r>
          </w:p>
          <w:p w14:paraId="17C72729"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Cuts and abrasions</w:t>
            </w:r>
          </w:p>
          <w:p w14:paraId="4E3619EC"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Scalds and burns</w:t>
            </w:r>
          </w:p>
          <w:p w14:paraId="0C8D5E43"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Fractures</w:t>
            </w:r>
          </w:p>
          <w:p w14:paraId="2665D68E"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Head injuries</w:t>
            </w:r>
          </w:p>
          <w:p w14:paraId="2BE4D17D"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Sexually transmitted infections</w:t>
            </w:r>
          </w:p>
          <w:p w14:paraId="04458254"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Failure to thrive and malnutrition</w:t>
            </w:r>
          </w:p>
          <w:p w14:paraId="79A582CA"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Dehydration</w:t>
            </w:r>
          </w:p>
          <w:p w14:paraId="5D977B03"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Inadequate hygiene and clothing</w:t>
            </w:r>
          </w:p>
          <w:p w14:paraId="17571735"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Poisoning</w:t>
            </w:r>
          </w:p>
        </w:tc>
        <w:tc>
          <w:tcPr>
            <w:tcW w:w="1848" w:type="dxa"/>
          </w:tcPr>
          <w:p w14:paraId="0321FC10"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Exposure to family violence</w:t>
            </w:r>
          </w:p>
          <w:p w14:paraId="49CFA0F1"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Unrealistic expectations</w:t>
            </w:r>
          </w:p>
          <w:p w14:paraId="3D5E210F"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Terrorising</w:t>
            </w:r>
          </w:p>
          <w:p w14:paraId="5F270F51"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Corrupting</w:t>
            </w:r>
          </w:p>
          <w:p w14:paraId="78839294"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Isolating</w:t>
            </w:r>
          </w:p>
          <w:p w14:paraId="6A9B3724"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Humiliating</w:t>
            </w:r>
          </w:p>
          <w:p w14:paraId="5F9F5830"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 xml:space="preserve">Dependency </w:t>
            </w:r>
          </w:p>
          <w:p w14:paraId="7F0709CB"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Closure</w:t>
            </w:r>
          </w:p>
          <w:p w14:paraId="4C0FA137"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Flight</w:t>
            </w:r>
          </w:p>
          <w:p w14:paraId="0EA88730" w14:textId="77777777" w:rsidR="006827A4" w:rsidRPr="009B5E1B" w:rsidRDefault="006827A4" w:rsidP="00BB7391">
            <w:pPr>
              <w:spacing w:before="60" w:after="60" w:line="240" w:lineRule="auto"/>
              <w:rPr>
                <w:rFonts w:cs="Arial"/>
                <w:sz w:val="20"/>
              </w:rPr>
            </w:pPr>
          </w:p>
        </w:tc>
        <w:tc>
          <w:tcPr>
            <w:tcW w:w="1848" w:type="dxa"/>
          </w:tcPr>
          <w:p w14:paraId="7256E57F"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Aggression</w:t>
            </w:r>
          </w:p>
          <w:p w14:paraId="0AAF27A9"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Withdrawal</w:t>
            </w:r>
          </w:p>
          <w:p w14:paraId="7C912EDF" w14:textId="72B7222E"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 xml:space="preserve">Anxiety, </w:t>
            </w:r>
            <w:r w:rsidR="006E6AB9" w:rsidRPr="009B5E1B">
              <w:rPr>
                <w:rFonts w:cs="Arial"/>
                <w:sz w:val="20"/>
              </w:rPr>
              <w:t>fear,</w:t>
            </w:r>
            <w:r w:rsidRPr="009B5E1B">
              <w:rPr>
                <w:rFonts w:cs="Arial"/>
                <w:sz w:val="20"/>
              </w:rPr>
              <w:t xml:space="preserve"> and regression</w:t>
            </w:r>
          </w:p>
          <w:p w14:paraId="68C00EDB"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Sadness</w:t>
            </w:r>
          </w:p>
          <w:p w14:paraId="2B06CC7D"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Overly responsible</w:t>
            </w:r>
          </w:p>
          <w:p w14:paraId="3EDFA496"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Obsessions</w:t>
            </w:r>
          </w:p>
          <w:p w14:paraId="24B9EBC8"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Substance abuse</w:t>
            </w:r>
          </w:p>
          <w:p w14:paraId="0B97109B"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Suicidal thoughts/</w:t>
            </w:r>
            <w:r>
              <w:rPr>
                <w:rFonts w:cs="Arial"/>
                <w:sz w:val="20"/>
              </w:rPr>
              <w:t xml:space="preserve"> </w:t>
            </w:r>
            <w:r w:rsidRPr="009B5E1B">
              <w:rPr>
                <w:rFonts w:cs="Arial"/>
                <w:sz w:val="20"/>
              </w:rPr>
              <w:t xml:space="preserve">plans </w:t>
            </w:r>
          </w:p>
        </w:tc>
        <w:tc>
          <w:tcPr>
            <w:tcW w:w="1849" w:type="dxa"/>
          </w:tcPr>
          <w:p w14:paraId="3D64BF95"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Addictions</w:t>
            </w:r>
          </w:p>
          <w:p w14:paraId="5D169696"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Mental health</w:t>
            </w:r>
          </w:p>
          <w:p w14:paraId="469BE211"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Pr>
                <w:rFonts w:cs="Arial"/>
                <w:sz w:val="20"/>
              </w:rPr>
              <w:t>ORANGA TAMARIKI</w:t>
            </w:r>
            <w:r w:rsidRPr="009B5E1B">
              <w:rPr>
                <w:rFonts w:cs="Arial"/>
                <w:sz w:val="20"/>
              </w:rPr>
              <w:t xml:space="preserve"> history</w:t>
            </w:r>
          </w:p>
          <w:p w14:paraId="653C7D64"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Age of parents or child</w:t>
            </w:r>
          </w:p>
          <w:p w14:paraId="5CA34FA6"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Attachment</w:t>
            </w:r>
          </w:p>
          <w:p w14:paraId="003389D8"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Disability</w:t>
            </w:r>
          </w:p>
        </w:tc>
        <w:tc>
          <w:tcPr>
            <w:tcW w:w="1849" w:type="dxa"/>
          </w:tcPr>
          <w:p w14:paraId="543BE495" w14:textId="77777777" w:rsidR="006827A4"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Global development delay.</w:t>
            </w:r>
          </w:p>
          <w:p w14:paraId="18BCFC0E" w14:textId="77777777" w:rsidR="006827A4" w:rsidRPr="009B5E1B" w:rsidRDefault="006827A4" w:rsidP="00D71A33">
            <w:pPr>
              <w:pStyle w:val="ListParagraph"/>
              <w:numPr>
                <w:ilvl w:val="0"/>
                <w:numId w:val="13"/>
              </w:numPr>
              <w:spacing w:before="60" w:after="60" w:line="240" w:lineRule="auto"/>
              <w:contextualSpacing w:val="0"/>
              <w:rPr>
                <w:rFonts w:cs="Arial"/>
                <w:sz w:val="20"/>
              </w:rPr>
            </w:pPr>
            <w:r w:rsidRPr="009B5E1B">
              <w:rPr>
                <w:rFonts w:cs="Arial"/>
                <w:sz w:val="20"/>
              </w:rPr>
              <w:t>Specific delays:</w:t>
            </w:r>
          </w:p>
          <w:p w14:paraId="251E515F"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Motor</w:t>
            </w:r>
          </w:p>
          <w:p w14:paraId="17246A67"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Attachment</w:t>
            </w:r>
          </w:p>
          <w:p w14:paraId="6B12B06E"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 xml:space="preserve">Speech and language </w:t>
            </w:r>
          </w:p>
          <w:p w14:paraId="470762F2"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Social cognitive</w:t>
            </w:r>
          </w:p>
          <w:p w14:paraId="016BC8D7"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Vision and hearing</w:t>
            </w:r>
          </w:p>
          <w:p w14:paraId="1F049B4D" w14:textId="77777777" w:rsidR="006827A4" w:rsidRPr="009B5E1B" w:rsidRDefault="006827A4" w:rsidP="00D71A33">
            <w:pPr>
              <w:pStyle w:val="ListParagraph"/>
              <w:numPr>
                <w:ilvl w:val="1"/>
                <w:numId w:val="13"/>
              </w:numPr>
              <w:spacing w:before="60" w:after="60" w:line="240" w:lineRule="auto"/>
              <w:ind w:left="721" w:hanging="459"/>
              <w:contextualSpacing w:val="0"/>
              <w:rPr>
                <w:rFonts w:cs="Arial"/>
                <w:sz w:val="20"/>
              </w:rPr>
            </w:pPr>
            <w:r w:rsidRPr="009B5E1B">
              <w:rPr>
                <w:rFonts w:cs="Arial"/>
                <w:sz w:val="20"/>
              </w:rPr>
              <w:t>Unusual develop</w:t>
            </w:r>
            <w:r>
              <w:rPr>
                <w:rFonts w:cs="Arial"/>
                <w:sz w:val="20"/>
              </w:rPr>
              <w:t>-</w:t>
            </w:r>
            <w:r w:rsidRPr="009B5E1B">
              <w:rPr>
                <w:rFonts w:cs="Arial"/>
                <w:sz w:val="20"/>
              </w:rPr>
              <w:t>mental patterns</w:t>
            </w:r>
          </w:p>
        </w:tc>
      </w:tr>
    </w:tbl>
    <w:p w14:paraId="74E11419" w14:textId="50BE38BF" w:rsidR="006827A4" w:rsidRDefault="006827A4" w:rsidP="006827A4">
      <w:pPr>
        <w:rPr>
          <w:rStyle w:val="Hyperlink"/>
          <w:rFonts w:eastAsia="Times New Roman" w:cs="Arial"/>
          <w:i/>
          <w:lang w:eastAsia="en-NZ"/>
        </w:rPr>
      </w:pPr>
    </w:p>
    <w:p w14:paraId="79CD068A" w14:textId="77777777" w:rsidR="006827A4" w:rsidRDefault="006827A4" w:rsidP="006827A4">
      <w:pPr>
        <w:spacing w:after="0" w:line="240" w:lineRule="auto"/>
      </w:pPr>
      <w:r>
        <w:br w:type="page"/>
      </w:r>
    </w:p>
    <w:p w14:paraId="4980E3AE" w14:textId="77777777" w:rsidR="006827A4" w:rsidRPr="007F3B69" w:rsidRDefault="006827A4" w:rsidP="006827A4">
      <w:pPr>
        <w:pStyle w:val="NormalWeb"/>
        <w:spacing w:before="0" w:beforeAutospacing="0" w:after="120" w:afterAutospacing="0" w:line="260" w:lineRule="exact"/>
        <w:rPr>
          <w:rFonts w:ascii="Arial" w:hAnsi="Arial" w:cs="Arial"/>
          <w:sz w:val="22"/>
          <w:szCs w:val="22"/>
        </w:rPr>
      </w:pPr>
      <w:r w:rsidRPr="007F3B69">
        <w:rPr>
          <w:rFonts w:ascii="Arial" w:hAnsi="Arial" w:cs="Arial"/>
          <w:sz w:val="22"/>
          <w:szCs w:val="22"/>
        </w:rPr>
        <w:lastRenderedPageBreak/>
        <w:t>Appendix 2</w:t>
      </w:r>
    </w:p>
    <w:p w14:paraId="70AB5450" w14:textId="77777777" w:rsidR="006827A4" w:rsidRPr="00B20437" w:rsidRDefault="006827A4" w:rsidP="006827A4">
      <w:pPr>
        <w:pStyle w:val="NormalWeb"/>
        <w:spacing w:before="0" w:beforeAutospacing="0" w:after="120" w:afterAutospacing="0" w:line="260" w:lineRule="exact"/>
        <w:rPr>
          <w:rFonts w:ascii="Arial" w:hAnsi="Arial" w:cs="Arial"/>
          <w:b/>
          <w:bCs/>
          <w:sz w:val="28"/>
          <w:szCs w:val="28"/>
        </w:rPr>
      </w:pPr>
    </w:p>
    <w:p w14:paraId="77CE738D" w14:textId="77777777" w:rsidR="006827A4" w:rsidRPr="00B20437" w:rsidRDefault="006827A4" w:rsidP="006827A4">
      <w:pPr>
        <w:pStyle w:val="NormalWeb"/>
        <w:spacing w:before="0" w:beforeAutospacing="0" w:after="120" w:afterAutospacing="0" w:line="260" w:lineRule="exact"/>
        <w:rPr>
          <w:rFonts w:ascii="Arial" w:hAnsi="Arial" w:cs="Arial"/>
          <w:b/>
          <w:bCs/>
          <w:sz w:val="28"/>
          <w:szCs w:val="28"/>
        </w:rPr>
      </w:pPr>
      <w:r w:rsidRPr="00B20437">
        <w:rPr>
          <w:rFonts w:ascii="Arial" w:hAnsi="Arial" w:cs="Arial"/>
          <w:b/>
          <w:bCs/>
          <w:sz w:val="28"/>
          <w:szCs w:val="28"/>
        </w:rPr>
        <w:t>Risk Factors of Child Abuse</w:t>
      </w:r>
    </w:p>
    <w:p w14:paraId="4633D70B" w14:textId="77777777" w:rsidR="006827A4" w:rsidRDefault="006827A4" w:rsidP="006827A4">
      <w:pPr>
        <w:pStyle w:val="NormalWeb"/>
        <w:spacing w:before="0" w:beforeAutospacing="0" w:after="120" w:afterAutospacing="0" w:line="260" w:lineRule="exact"/>
        <w:rPr>
          <w:rFonts w:ascii="Arial" w:hAnsi="Arial" w:cs="Arial"/>
          <w:b/>
          <w:bCs/>
          <w:color w:val="365F91"/>
          <w:sz w:val="28"/>
          <w:szCs w:val="28"/>
        </w:rPr>
      </w:pPr>
    </w:p>
    <w:p w14:paraId="4DCD8D59" w14:textId="77777777" w:rsidR="006827A4" w:rsidRPr="007F3B69" w:rsidRDefault="006827A4" w:rsidP="006827A4">
      <w:pPr>
        <w:pStyle w:val="NormalWeb"/>
        <w:spacing w:before="0" w:beforeAutospacing="0" w:after="120" w:afterAutospacing="0" w:line="260" w:lineRule="exact"/>
        <w:rPr>
          <w:rFonts w:ascii="Arial" w:hAnsi="Arial" w:cs="Arial"/>
          <w:bCs/>
          <w:sz w:val="22"/>
          <w:szCs w:val="22"/>
        </w:rPr>
      </w:pPr>
      <w:r w:rsidRPr="007F3B69">
        <w:rPr>
          <w:rFonts w:ascii="Arial" w:hAnsi="Arial" w:cs="Arial"/>
          <w:bCs/>
          <w:sz w:val="22"/>
          <w:szCs w:val="22"/>
        </w:rPr>
        <w:t>Issues in the home that teachers or centre staff might become aware of, that might lead to abuse and neglect include:</w:t>
      </w:r>
    </w:p>
    <w:p w14:paraId="61B46CB1" w14:textId="77777777" w:rsidR="006827A4" w:rsidRPr="002A36B4" w:rsidRDefault="006827A4" w:rsidP="00D71A33">
      <w:pPr>
        <w:numPr>
          <w:ilvl w:val="0"/>
          <w:numId w:val="12"/>
        </w:numPr>
        <w:rPr>
          <w:rFonts w:cs="Arial"/>
        </w:rPr>
      </w:pPr>
      <w:r>
        <w:rPr>
          <w:rFonts w:cs="Arial"/>
        </w:rPr>
        <w:t xml:space="preserve">Parents with </w:t>
      </w:r>
      <w:r w:rsidRPr="002A36B4">
        <w:rPr>
          <w:rFonts w:cs="Arial"/>
        </w:rPr>
        <w:t>money problems, being out of work</w:t>
      </w:r>
    </w:p>
    <w:p w14:paraId="61BAA893" w14:textId="77777777" w:rsidR="006827A4" w:rsidRPr="002A36B4" w:rsidRDefault="006827A4" w:rsidP="00D71A33">
      <w:pPr>
        <w:numPr>
          <w:ilvl w:val="0"/>
          <w:numId w:val="12"/>
        </w:numPr>
        <w:rPr>
          <w:rFonts w:cs="Arial"/>
        </w:rPr>
      </w:pPr>
      <w:r w:rsidRPr="002A36B4">
        <w:rPr>
          <w:rFonts w:cs="Arial"/>
        </w:rPr>
        <w:t>Overcrowding</w:t>
      </w:r>
      <w:r>
        <w:rPr>
          <w:rFonts w:cs="Arial"/>
        </w:rPr>
        <w:t xml:space="preserve"> </w:t>
      </w:r>
      <w:r w:rsidRPr="002A36B4">
        <w:rPr>
          <w:rFonts w:cs="Arial"/>
        </w:rPr>
        <w:t>or housing struggles</w:t>
      </w:r>
    </w:p>
    <w:p w14:paraId="50E20D48" w14:textId="77777777" w:rsidR="006827A4" w:rsidRPr="002A36B4" w:rsidRDefault="006827A4" w:rsidP="00D71A33">
      <w:pPr>
        <w:numPr>
          <w:ilvl w:val="0"/>
          <w:numId w:val="12"/>
        </w:numPr>
        <w:rPr>
          <w:rFonts w:cs="Arial"/>
        </w:rPr>
      </w:pPr>
      <w:r>
        <w:rPr>
          <w:rFonts w:cs="Arial"/>
        </w:rPr>
        <w:t>Parents with stress</w:t>
      </w:r>
    </w:p>
    <w:p w14:paraId="0B2462FE" w14:textId="77777777" w:rsidR="006827A4" w:rsidRPr="002A36B4" w:rsidRDefault="006827A4" w:rsidP="00D71A33">
      <w:pPr>
        <w:numPr>
          <w:ilvl w:val="0"/>
          <w:numId w:val="12"/>
        </w:numPr>
        <w:rPr>
          <w:rFonts w:cs="Arial"/>
        </w:rPr>
      </w:pPr>
      <w:r w:rsidRPr="002A36B4">
        <w:rPr>
          <w:rFonts w:cs="Arial"/>
        </w:rPr>
        <w:t>Child</w:t>
      </w:r>
      <w:r>
        <w:rPr>
          <w:rFonts w:cs="Arial"/>
        </w:rPr>
        <w:t xml:space="preserve"> </w:t>
      </w:r>
      <w:r w:rsidRPr="002A36B4">
        <w:rPr>
          <w:rFonts w:cs="Arial"/>
        </w:rPr>
        <w:t>with special needs</w:t>
      </w:r>
    </w:p>
    <w:p w14:paraId="0DF669F7" w14:textId="77777777" w:rsidR="006827A4" w:rsidRPr="002A36B4" w:rsidRDefault="006827A4" w:rsidP="00D71A33">
      <w:pPr>
        <w:numPr>
          <w:ilvl w:val="0"/>
          <w:numId w:val="12"/>
        </w:numPr>
        <w:rPr>
          <w:rFonts w:cs="Arial"/>
        </w:rPr>
      </w:pPr>
      <w:r>
        <w:rPr>
          <w:rFonts w:cs="Arial"/>
        </w:rPr>
        <w:t xml:space="preserve">Parents </w:t>
      </w:r>
      <w:r w:rsidRPr="002A36B4">
        <w:rPr>
          <w:rFonts w:cs="Arial"/>
        </w:rPr>
        <w:t>isolated from friends, family and whānau</w:t>
      </w:r>
    </w:p>
    <w:p w14:paraId="414BEB58" w14:textId="77777777" w:rsidR="006827A4" w:rsidRPr="002A36B4" w:rsidRDefault="006827A4" w:rsidP="00D71A33">
      <w:pPr>
        <w:numPr>
          <w:ilvl w:val="0"/>
          <w:numId w:val="12"/>
        </w:numPr>
        <w:rPr>
          <w:rFonts w:cs="Arial"/>
        </w:rPr>
      </w:pPr>
      <w:r>
        <w:rPr>
          <w:rFonts w:cs="Arial"/>
        </w:rPr>
        <w:t xml:space="preserve">Parents with a </w:t>
      </w:r>
      <w:r w:rsidRPr="002A36B4">
        <w:rPr>
          <w:rFonts w:cs="Arial"/>
        </w:rPr>
        <w:t>history of depression or other mental illness</w:t>
      </w:r>
    </w:p>
    <w:p w14:paraId="189054CE" w14:textId="77777777" w:rsidR="006827A4" w:rsidRDefault="006827A4" w:rsidP="00D71A33">
      <w:pPr>
        <w:numPr>
          <w:ilvl w:val="0"/>
          <w:numId w:val="12"/>
        </w:numPr>
        <w:rPr>
          <w:rFonts w:cs="Arial"/>
        </w:rPr>
      </w:pPr>
      <w:r w:rsidRPr="002A36B4">
        <w:rPr>
          <w:rFonts w:cs="Arial"/>
        </w:rPr>
        <w:t>Parents</w:t>
      </w:r>
      <w:r>
        <w:rPr>
          <w:rFonts w:cs="Arial"/>
        </w:rPr>
        <w:t xml:space="preserve"> </w:t>
      </w:r>
      <w:r w:rsidRPr="002A36B4">
        <w:rPr>
          <w:rFonts w:cs="Arial"/>
        </w:rPr>
        <w:t>separating.</w:t>
      </w:r>
    </w:p>
    <w:p w14:paraId="74122166" w14:textId="77777777" w:rsidR="006827A4" w:rsidRPr="002A36B4" w:rsidRDefault="006827A4" w:rsidP="006827A4">
      <w:pPr>
        <w:ind w:left="720"/>
        <w:rPr>
          <w:rFonts w:cs="Arial"/>
        </w:rPr>
      </w:pPr>
    </w:p>
    <w:p w14:paraId="76983997" w14:textId="77777777" w:rsidR="006827A4" w:rsidRPr="007F3B69" w:rsidRDefault="006827A4" w:rsidP="006827A4">
      <w:pPr>
        <w:rPr>
          <w:rFonts w:eastAsia="Times New Roman" w:cs="Arial"/>
          <w:bCs/>
          <w:lang w:eastAsia="en-NZ"/>
        </w:rPr>
      </w:pPr>
      <w:r w:rsidRPr="007F3B69">
        <w:rPr>
          <w:rFonts w:eastAsia="Times New Roman" w:cs="Arial"/>
          <w:bCs/>
          <w:lang w:eastAsia="en-NZ"/>
        </w:rPr>
        <w:t>Early signs that can lead to abuse and or neglect can be:</w:t>
      </w:r>
    </w:p>
    <w:p w14:paraId="48E659A7" w14:textId="77777777" w:rsidR="006827A4" w:rsidRDefault="006827A4" w:rsidP="00D71A33">
      <w:pPr>
        <w:pStyle w:val="ListParagraph"/>
        <w:numPr>
          <w:ilvl w:val="0"/>
          <w:numId w:val="14"/>
        </w:numPr>
        <w:ind w:left="714" w:hanging="357"/>
        <w:contextualSpacing w:val="0"/>
        <w:rPr>
          <w:rFonts w:eastAsia="Times New Roman" w:cs="Arial"/>
          <w:lang w:eastAsia="en-NZ"/>
        </w:rPr>
      </w:pPr>
      <w:r w:rsidRPr="004456C2">
        <w:rPr>
          <w:rFonts w:eastAsia="Times New Roman" w:cs="Arial"/>
          <w:lang w:eastAsia="en-NZ"/>
        </w:rPr>
        <w:t>Parent</w:t>
      </w:r>
      <w:r>
        <w:rPr>
          <w:rFonts w:eastAsia="Times New Roman" w:cs="Arial"/>
          <w:lang w:eastAsia="en-NZ"/>
        </w:rPr>
        <w:t xml:space="preserve"> </w:t>
      </w:r>
      <w:r w:rsidRPr="004456C2">
        <w:rPr>
          <w:rFonts w:eastAsia="Times New Roman" w:cs="Arial"/>
          <w:lang w:eastAsia="en-NZ"/>
        </w:rPr>
        <w:t xml:space="preserve">has a drug, </w:t>
      </w:r>
      <w:proofErr w:type="gramStart"/>
      <w:r w:rsidRPr="004456C2">
        <w:rPr>
          <w:rFonts w:eastAsia="Times New Roman" w:cs="Arial"/>
          <w:lang w:eastAsia="en-NZ"/>
        </w:rPr>
        <w:t>alcohol</w:t>
      </w:r>
      <w:proofErr w:type="gramEnd"/>
      <w:r w:rsidRPr="004456C2">
        <w:rPr>
          <w:rFonts w:eastAsia="Times New Roman" w:cs="Arial"/>
          <w:lang w:eastAsia="en-NZ"/>
        </w:rPr>
        <w:t xml:space="preserve"> or gambling problem</w:t>
      </w:r>
    </w:p>
    <w:p w14:paraId="480A48FD" w14:textId="77777777" w:rsidR="006827A4" w:rsidRPr="004456C2" w:rsidRDefault="006827A4" w:rsidP="00D71A33">
      <w:pPr>
        <w:pStyle w:val="ListParagraph"/>
        <w:numPr>
          <w:ilvl w:val="0"/>
          <w:numId w:val="14"/>
        </w:numPr>
        <w:ind w:left="714" w:hanging="357"/>
        <w:contextualSpacing w:val="0"/>
        <w:rPr>
          <w:rFonts w:eastAsia="Times New Roman" w:cs="Arial"/>
          <w:lang w:eastAsia="en-NZ"/>
        </w:rPr>
      </w:pPr>
      <w:r w:rsidRPr="004456C2">
        <w:rPr>
          <w:rFonts w:eastAsia="Times New Roman" w:cs="Arial"/>
          <w:lang w:eastAsia="en-NZ"/>
        </w:rPr>
        <w:t>Parent</w:t>
      </w:r>
      <w:r>
        <w:rPr>
          <w:rFonts w:eastAsia="Times New Roman" w:cs="Arial"/>
          <w:lang w:eastAsia="en-NZ"/>
        </w:rPr>
        <w:t xml:space="preserve"> </w:t>
      </w:r>
      <w:r w:rsidRPr="004456C2">
        <w:rPr>
          <w:rFonts w:eastAsia="Times New Roman" w:cs="Arial"/>
          <w:lang w:eastAsia="en-NZ"/>
        </w:rPr>
        <w:t>does not engage with their child or has a difficult relationship with them</w:t>
      </w:r>
    </w:p>
    <w:p w14:paraId="4D9EEC46" w14:textId="77777777" w:rsidR="006827A4" w:rsidRPr="004456C2" w:rsidRDefault="006827A4" w:rsidP="00D71A33">
      <w:pPr>
        <w:pStyle w:val="ListParagraph"/>
        <w:numPr>
          <w:ilvl w:val="0"/>
          <w:numId w:val="14"/>
        </w:numPr>
        <w:ind w:left="714" w:hanging="357"/>
        <w:contextualSpacing w:val="0"/>
        <w:rPr>
          <w:rFonts w:eastAsia="Times New Roman" w:cs="Arial"/>
          <w:lang w:eastAsia="en-NZ"/>
        </w:rPr>
      </w:pPr>
      <w:r w:rsidRPr="004456C2">
        <w:rPr>
          <w:rFonts w:eastAsia="Times New Roman" w:cs="Arial"/>
          <w:lang w:eastAsia="en-NZ"/>
        </w:rPr>
        <w:t>Child</w:t>
      </w:r>
      <w:r>
        <w:rPr>
          <w:rFonts w:eastAsia="Times New Roman" w:cs="Arial"/>
          <w:lang w:eastAsia="en-NZ"/>
        </w:rPr>
        <w:t xml:space="preserve"> </w:t>
      </w:r>
      <w:r w:rsidRPr="004456C2">
        <w:rPr>
          <w:rFonts w:eastAsia="Times New Roman" w:cs="Arial"/>
          <w:lang w:eastAsia="en-NZ"/>
        </w:rPr>
        <w:t>doesn’t have enough clothes on and is often cold and hungry</w:t>
      </w:r>
    </w:p>
    <w:p w14:paraId="64DB1584" w14:textId="77777777" w:rsidR="006827A4" w:rsidRPr="004456C2" w:rsidRDefault="006827A4" w:rsidP="00D71A33">
      <w:pPr>
        <w:pStyle w:val="ListParagraph"/>
        <w:numPr>
          <w:ilvl w:val="0"/>
          <w:numId w:val="14"/>
        </w:numPr>
        <w:ind w:left="714" w:hanging="357"/>
        <w:contextualSpacing w:val="0"/>
        <w:rPr>
          <w:rFonts w:eastAsia="Times New Roman" w:cs="Arial"/>
          <w:lang w:eastAsia="en-NZ"/>
        </w:rPr>
      </w:pPr>
      <w:r w:rsidRPr="004456C2">
        <w:rPr>
          <w:rFonts w:eastAsia="Times New Roman" w:cs="Arial"/>
          <w:lang w:eastAsia="en-NZ"/>
        </w:rPr>
        <w:t>Child</w:t>
      </w:r>
      <w:r>
        <w:rPr>
          <w:rFonts w:eastAsia="Times New Roman" w:cs="Arial"/>
          <w:lang w:eastAsia="en-NZ"/>
        </w:rPr>
        <w:t xml:space="preserve"> </w:t>
      </w:r>
      <w:r w:rsidRPr="004456C2">
        <w:rPr>
          <w:rFonts w:eastAsia="Times New Roman" w:cs="Arial"/>
          <w:lang w:eastAsia="en-NZ"/>
        </w:rPr>
        <w:t>has unexplained or changeable emotions (</w:t>
      </w:r>
      <w:proofErr w:type="spellStart"/>
      <w:r w:rsidRPr="004456C2">
        <w:rPr>
          <w:rFonts w:eastAsia="Times New Roman" w:cs="Arial"/>
          <w:lang w:eastAsia="en-NZ"/>
        </w:rPr>
        <w:t>eg</w:t>
      </w:r>
      <w:proofErr w:type="spellEnd"/>
      <w:r w:rsidRPr="004456C2">
        <w:rPr>
          <w:rFonts w:eastAsia="Times New Roman" w:cs="Arial"/>
          <w:lang w:eastAsia="en-NZ"/>
        </w:rPr>
        <w:t>, withdrawn or depressed)</w:t>
      </w:r>
    </w:p>
    <w:p w14:paraId="43D54BDC" w14:textId="77777777" w:rsidR="006827A4" w:rsidRPr="004456C2" w:rsidRDefault="006827A4" w:rsidP="00D71A33">
      <w:pPr>
        <w:pStyle w:val="ListParagraph"/>
        <w:numPr>
          <w:ilvl w:val="0"/>
          <w:numId w:val="14"/>
        </w:numPr>
        <w:ind w:left="714" w:hanging="357"/>
        <w:contextualSpacing w:val="0"/>
        <w:rPr>
          <w:rFonts w:eastAsia="Times New Roman" w:cs="Arial"/>
          <w:lang w:eastAsia="en-NZ"/>
        </w:rPr>
      </w:pPr>
      <w:r w:rsidRPr="004456C2">
        <w:rPr>
          <w:rFonts w:eastAsia="Times New Roman" w:cs="Arial"/>
          <w:lang w:eastAsia="en-NZ"/>
        </w:rPr>
        <w:t>Parents</w:t>
      </w:r>
      <w:r>
        <w:rPr>
          <w:rFonts w:eastAsia="Times New Roman" w:cs="Arial"/>
          <w:lang w:eastAsia="en-NZ"/>
        </w:rPr>
        <w:t xml:space="preserve"> </w:t>
      </w:r>
      <w:r w:rsidRPr="004456C2">
        <w:rPr>
          <w:rFonts w:eastAsia="Times New Roman" w:cs="Arial"/>
          <w:lang w:eastAsia="en-NZ"/>
        </w:rPr>
        <w:t xml:space="preserve">frequently yell at, swear </w:t>
      </w:r>
      <w:proofErr w:type="gramStart"/>
      <w:r w:rsidRPr="004456C2">
        <w:rPr>
          <w:rFonts w:eastAsia="Times New Roman" w:cs="Arial"/>
          <w:lang w:eastAsia="en-NZ"/>
        </w:rPr>
        <w:t>at</w:t>
      </w:r>
      <w:proofErr w:type="gramEnd"/>
      <w:r w:rsidRPr="004456C2">
        <w:rPr>
          <w:rFonts w:eastAsia="Times New Roman" w:cs="Arial"/>
          <w:lang w:eastAsia="en-NZ"/>
        </w:rPr>
        <w:t xml:space="preserve"> or shame a child</w:t>
      </w:r>
    </w:p>
    <w:p w14:paraId="68CC07C4" w14:textId="77777777" w:rsidR="006827A4" w:rsidRDefault="006827A4" w:rsidP="00D71A33">
      <w:pPr>
        <w:pStyle w:val="ListParagraph"/>
        <w:numPr>
          <w:ilvl w:val="0"/>
          <w:numId w:val="14"/>
        </w:numPr>
        <w:ind w:left="714" w:hanging="357"/>
        <w:contextualSpacing w:val="0"/>
      </w:pPr>
      <w:r w:rsidRPr="004456C2">
        <w:rPr>
          <w:rFonts w:eastAsia="Times New Roman" w:cs="Arial"/>
          <w:lang w:eastAsia="en-NZ"/>
        </w:rPr>
        <w:t>Child</w:t>
      </w:r>
      <w:r>
        <w:rPr>
          <w:rFonts w:eastAsia="Times New Roman" w:cs="Arial"/>
          <w:lang w:eastAsia="en-NZ"/>
        </w:rPr>
        <w:t xml:space="preserve"> </w:t>
      </w:r>
      <w:r w:rsidRPr="004456C2">
        <w:rPr>
          <w:rFonts w:eastAsia="Times New Roman" w:cs="Arial"/>
          <w:lang w:eastAsia="en-NZ"/>
        </w:rPr>
        <w:t>seems scared of a particular adult.</w:t>
      </w:r>
    </w:p>
    <w:p w14:paraId="7652EA07" w14:textId="77777777" w:rsidR="006827A4" w:rsidRPr="007F3B69" w:rsidRDefault="006827A4" w:rsidP="006827A4">
      <w:pPr>
        <w:pStyle w:val="Heading4"/>
        <w:shd w:val="clear" w:color="auto" w:fill="FFFFFF"/>
        <w:spacing w:before="300" w:after="180"/>
        <w:textAlignment w:val="baseline"/>
        <w:rPr>
          <w:rFonts w:ascii="Arial" w:hAnsi="Arial" w:cs="Arial"/>
          <w:bCs/>
          <w:i w:val="0"/>
          <w:iCs w:val="0"/>
          <w:color w:val="444444"/>
          <w:lang w:eastAsia="en-NZ"/>
        </w:rPr>
      </w:pPr>
      <w:r w:rsidRPr="007F3B69">
        <w:rPr>
          <w:rFonts w:ascii="Arial" w:hAnsi="Arial" w:cs="Arial"/>
          <w:bCs/>
          <w:i w:val="0"/>
          <w:iCs w:val="0"/>
          <w:color w:val="444444"/>
        </w:rPr>
        <w:t>Parental Factors:</w:t>
      </w:r>
    </w:p>
    <w:p w14:paraId="65E90A19"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Parent has already abused a child</w:t>
      </w:r>
    </w:p>
    <w:p w14:paraId="38354F27"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Pregnancy was not wanted</w:t>
      </w:r>
    </w:p>
    <w:p w14:paraId="702A5E7C"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Parent has a background of abuse when growing up</w:t>
      </w:r>
    </w:p>
    <w:p w14:paraId="2477BAA7"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Young, unsupported mother often with low education</w:t>
      </w:r>
    </w:p>
    <w:p w14:paraId="20405909"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Parents have unrealistic expectations of the child and lack parenting knowledge</w:t>
      </w:r>
    </w:p>
    <w:p w14:paraId="5FA462DE"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Parent is isolated and has few supports</w:t>
      </w:r>
    </w:p>
    <w:p w14:paraId="4071CC1E" w14:textId="77777777" w:rsidR="006827A4" w:rsidRPr="002A49A5" w:rsidRDefault="006827A4" w:rsidP="00D71A33">
      <w:pPr>
        <w:numPr>
          <w:ilvl w:val="0"/>
          <w:numId w:val="15"/>
        </w:numPr>
        <w:shd w:val="clear" w:color="auto" w:fill="FFFFFF"/>
        <w:spacing w:before="180" w:after="180" w:line="240" w:lineRule="auto"/>
        <w:ind w:left="709"/>
        <w:textAlignment w:val="baseline"/>
        <w:rPr>
          <w:rFonts w:cs="Arial"/>
          <w:color w:val="000000"/>
        </w:rPr>
      </w:pPr>
      <w:r w:rsidRPr="002A49A5">
        <w:rPr>
          <w:rFonts w:cs="Arial"/>
          <w:color w:val="000000"/>
        </w:rPr>
        <w:t>Parent has a mental illness or is abusing drugs or alcohol</w:t>
      </w:r>
    </w:p>
    <w:p w14:paraId="68B08332" w14:textId="77777777" w:rsidR="006827A4" w:rsidRPr="006E6AB9" w:rsidRDefault="006827A4" w:rsidP="006827A4">
      <w:pPr>
        <w:pStyle w:val="Heading4"/>
        <w:shd w:val="clear" w:color="auto" w:fill="FFFFFF"/>
        <w:spacing w:before="300" w:after="180"/>
        <w:textAlignment w:val="baseline"/>
        <w:rPr>
          <w:rFonts w:ascii="Arial" w:hAnsi="Arial" w:cs="Arial"/>
          <w:bCs/>
          <w:i w:val="0"/>
          <w:iCs w:val="0"/>
          <w:color w:val="444444"/>
        </w:rPr>
      </w:pPr>
      <w:r w:rsidRPr="006E6AB9">
        <w:rPr>
          <w:rFonts w:ascii="Arial" w:hAnsi="Arial" w:cs="Arial"/>
          <w:bCs/>
          <w:i w:val="0"/>
          <w:iCs w:val="0"/>
          <w:color w:val="444444"/>
        </w:rPr>
        <w:t>Environmental Factors:</w:t>
      </w:r>
    </w:p>
    <w:p w14:paraId="56A60F5F" w14:textId="77777777" w:rsidR="006827A4" w:rsidRPr="002A49A5" w:rsidRDefault="006827A4" w:rsidP="00D71A33">
      <w:pPr>
        <w:numPr>
          <w:ilvl w:val="0"/>
          <w:numId w:val="16"/>
        </w:numPr>
        <w:shd w:val="clear" w:color="auto" w:fill="FFFFFF"/>
        <w:spacing w:before="180" w:after="180" w:line="240" w:lineRule="auto"/>
        <w:ind w:left="709"/>
        <w:textAlignment w:val="baseline"/>
        <w:rPr>
          <w:rFonts w:cs="Arial"/>
          <w:color w:val="000000"/>
        </w:rPr>
      </w:pPr>
      <w:r w:rsidRPr="002A49A5">
        <w:rPr>
          <w:rFonts w:cs="Arial"/>
          <w:color w:val="000000"/>
        </w:rPr>
        <w:t>Overcrowding in the house</w:t>
      </w:r>
    </w:p>
    <w:p w14:paraId="3BA8932B" w14:textId="77777777" w:rsidR="006827A4" w:rsidRPr="002A49A5" w:rsidRDefault="006827A4" w:rsidP="00D71A33">
      <w:pPr>
        <w:numPr>
          <w:ilvl w:val="0"/>
          <w:numId w:val="16"/>
        </w:numPr>
        <w:shd w:val="clear" w:color="auto" w:fill="FFFFFF"/>
        <w:spacing w:before="180" w:after="180" w:line="240" w:lineRule="auto"/>
        <w:ind w:left="709"/>
        <w:textAlignment w:val="baseline"/>
        <w:rPr>
          <w:rFonts w:cs="Arial"/>
          <w:color w:val="000000"/>
        </w:rPr>
      </w:pPr>
      <w:r w:rsidRPr="002A49A5">
        <w:rPr>
          <w:rFonts w:cs="Arial"/>
          <w:color w:val="000000"/>
        </w:rPr>
        <w:t>Poverty or lack of opportunity to improve the family’s resources</w:t>
      </w:r>
    </w:p>
    <w:p w14:paraId="4D22A26D" w14:textId="77777777" w:rsidR="006827A4" w:rsidRPr="002A49A5" w:rsidRDefault="006827A4" w:rsidP="00D71A33">
      <w:pPr>
        <w:numPr>
          <w:ilvl w:val="0"/>
          <w:numId w:val="16"/>
        </w:numPr>
        <w:shd w:val="clear" w:color="auto" w:fill="FFFFFF"/>
        <w:spacing w:before="180" w:after="180" w:line="240" w:lineRule="auto"/>
        <w:ind w:left="709"/>
        <w:textAlignment w:val="baseline"/>
        <w:rPr>
          <w:rFonts w:cs="Arial"/>
          <w:color w:val="000000"/>
        </w:rPr>
      </w:pPr>
      <w:r w:rsidRPr="002A49A5">
        <w:rPr>
          <w:rFonts w:cs="Arial"/>
          <w:color w:val="000000"/>
        </w:rPr>
        <w:t>Family violence is present</w:t>
      </w:r>
    </w:p>
    <w:p w14:paraId="44BE0637" w14:textId="77777777" w:rsidR="006827A4" w:rsidRPr="002A49A5" w:rsidRDefault="006827A4" w:rsidP="00D71A33">
      <w:pPr>
        <w:numPr>
          <w:ilvl w:val="0"/>
          <w:numId w:val="16"/>
        </w:numPr>
        <w:shd w:val="clear" w:color="auto" w:fill="FFFFFF"/>
        <w:spacing w:before="180" w:after="180" w:line="240" w:lineRule="auto"/>
        <w:ind w:left="709"/>
        <w:textAlignment w:val="baseline"/>
        <w:rPr>
          <w:rFonts w:cs="Arial"/>
          <w:color w:val="000000"/>
        </w:rPr>
      </w:pPr>
      <w:r w:rsidRPr="002A49A5">
        <w:rPr>
          <w:rFonts w:cs="Arial"/>
          <w:color w:val="000000"/>
        </w:rPr>
        <w:t>A non-biological adult living in the house</w:t>
      </w:r>
    </w:p>
    <w:p w14:paraId="490144EC" w14:textId="77777777" w:rsidR="006827A4" w:rsidRPr="002A49A5" w:rsidRDefault="006827A4" w:rsidP="00D71A33">
      <w:pPr>
        <w:numPr>
          <w:ilvl w:val="0"/>
          <w:numId w:val="16"/>
        </w:numPr>
        <w:shd w:val="clear" w:color="auto" w:fill="FFFFFF"/>
        <w:spacing w:before="180" w:after="180" w:line="240" w:lineRule="auto"/>
        <w:ind w:left="709"/>
        <w:textAlignment w:val="baseline"/>
        <w:rPr>
          <w:rFonts w:cs="Arial"/>
          <w:color w:val="000000"/>
        </w:rPr>
      </w:pPr>
      <w:r w:rsidRPr="002A49A5">
        <w:rPr>
          <w:rFonts w:cs="Arial"/>
          <w:color w:val="000000"/>
        </w:rPr>
        <w:t>Family is experiencing multiple stresses</w:t>
      </w:r>
    </w:p>
    <w:p w14:paraId="50BDDC83" w14:textId="77777777" w:rsidR="006827A4" w:rsidRPr="006E6AB9" w:rsidRDefault="006827A4" w:rsidP="006827A4">
      <w:pPr>
        <w:pStyle w:val="Heading4"/>
        <w:shd w:val="clear" w:color="auto" w:fill="FFFFFF"/>
        <w:spacing w:before="300" w:after="180"/>
        <w:textAlignment w:val="baseline"/>
        <w:rPr>
          <w:rFonts w:ascii="Arial" w:hAnsi="Arial" w:cs="Arial"/>
          <w:bCs/>
          <w:i w:val="0"/>
          <w:iCs w:val="0"/>
          <w:color w:val="444444"/>
        </w:rPr>
      </w:pPr>
      <w:r w:rsidRPr="006E6AB9">
        <w:rPr>
          <w:rFonts w:ascii="Arial" w:hAnsi="Arial" w:cs="Arial"/>
          <w:bCs/>
          <w:i w:val="0"/>
          <w:iCs w:val="0"/>
          <w:color w:val="444444"/>
        </w:rPr>
        <w:lastRenderedPageBreak/>
        <w:t>Child Factors:</w:t>
      </w:r>
    </w:p>
    <w:p w14:paraId="1EC17212" w14:textId="4E2A3FF8" w:rsidR="006827A4" w:rsidRPr="002A49A5" w:rsidRDefault="006827A4" w:rsidP="00D71A33">
      <w:pPr>
        <w:numPr>
          <w:ilvl w:val="0"/>
          <w:numId w:val="17"/>
        </w:numPr>
        <w:shd w:val="clear" w:color="auto" w:fill="FFFFFF"/>
        <w:spacing w:before="180" w:after="180" w:line="240" w:lineRule="auto"/>
        <w:ind w:left="709"/>
        <w:textAlignment w:val="baseline"/>
        <w:rPr>
          <w:rFonts w:cs="Arial"/>
          <w:color w:val="000000"/>
        </w:rPr>
      </w:pPr>
      <w:r w:rsidRPr="002A49A5">
        <w:rPr>
          <w:rFonts w:cs="Arial"/>
          <w:color w:val="000000"/>
        </w:rPr>
        <w:t>Baby is sickly, colicky</w:t>
      </w:r>
      <w:r w:rsidR="006E6AB9">
        <w:rPr>
          <w:rFonts w:cs="Arial"/>
          <w:color w:val="000000"/>
        </w:rPr>
        <w:t>,</w:t>
      </w:r>
      <w:r w:rsidRPr="002A49A5">
        <w:rPr>
          <w:rFonts w:cs="Arial"/>
          <w:color w:val="000000"/>
        </w:rPr>
        <w:t xml:space="preserve"> or unwanted</w:t>
      </w:r>
    </w:p>
    <w:p w14:paraId="7E41E644" w14:textId="77777777" w:rsidR="006827A4" w:rsidRPr="002A49A5" w:rsidRDefault="006827A4" w:rsidP="00D71A33">
      <w:pPr>
        <w:numPr>
          <w:ilvl w:val="0"/>
          <w:numId w:val="17"/>
        </w:numPr>
        <w:shd w:val="clear" w:color="auto" w:fill="FFFFFF"/>
        <w:spacing w:before="180" w:after="180" w:line="240" w:lineRule="auto"/>
        <w:ind w:left="709"/>
        <w:textAlignment w:val="baseline"/>
        <w:rPr>
          <w:rFonts w:cs="Arial"/>
          <w:color w:val="000000"/>
        </w:rPr>
      </w:pPr>
      <w:r w:rsidRPr="002A49A5">
        <w:rPr>
          <w:rFonts w:cs="Arial"/>
          <w:color w:val="000000"/>
        </w:rPr>
        <w:t>Child has a physical or developmental disability</w:t>
      </w:r>
    </w:p>
    <w:p w14:paraId="412BB4B7" w14:textId="77777777" w:rsidR="006827A4" w:rsidRPr="002A49A5" w:rsidRDefault="006827A4" w:rsidP="00D71A33">
      <w:pPr>
        <w:numPr>
          <w:ilvl w:val="0"/>
          <w:numId w:val="17"/>
        </w:numPr>
        <w:shd w:val="clear" w:color="auto" w:fill="FFFFFF"/>
        <w:spacing w:before="180" w:after="180" w:line="240" w:lineRule="auto"/>
        <w:ind w:left="709"/>
        <w:textAlignment w:val="baseline"/>
        <w:rPr>
          <w:rFonts w:cs="Arial"/>
          <w:color w:val="000000"/>
        </w:rPr>
      </w:pPr>
      <w:r w:rsidRPr="002A49A5">
        <w:rPr>
          <w:rFonts w:cs="Arial"/>
          <w:color w:val="000000"/>
        </w:rPr>
        <w:t>Child is the product of an abusive relationship</w:t>
      </w:r>
    </w:p>
    <w:p w14:paraId="44C0AD9E" w14:textId="77777777" w:rsidR="006827A4" w:rsidRPr="002A49A5" w:rsidRDefault="006827A4" w:rsidP="00D71A33">
      <w:pPr>
        <w:numPr>
          <w:ilvl w:val="0"/>
          <w:numId w:val="17"/>
        </w:numPr>
        <w:shd w:val="clear" w:color="auto" w:fill="FFFFFF"/>
        <w:spacing w:before="180" w:after="180" w:line="240" w:lineRule="auto"/>
        <w:ind w:left="709"/>
        <w:textAlignment w:val="baseline"/>
        <w:rPr>
          <w:rFonts w:cs="Arial"/>
          <w:color w:val="000000"/>
        </w:rPr>
      </w:pPr>
      <w:r w:rsidRPr="002A49A5">
        <w:rPr>
          <w:rFonts w:cs="Arial"/>
          <w:color w:val="000000"/>
        </w:rPr>
        <w:t>Lack of attachment between child and parent</w:t>
      </w:r>
    </w:p>
    <w:p w14:paraId="42BCB5AE" w14:textId="77777777" w:rsidR="006827A4" w:rsidRPr="002270E0" w:rsidRDefault="006827A4" w:rsidP="002270E0">
      <w:pPr>
        <w:spacing w:after="200" w:line="276" w:lineRule="auto"/>
        <w:rPr>
          <w:rFonts w:eastAsia="Times New Roman" w:cs="Arial"/>
          <w:b/>
          <w:bCs/>
          <w:color w:val="365F91"/>
          <w:sz w:val="28"/>
          <w:szCs w:val="28"/>
        </w:rPr>
      </w:pPr>
    </w:p>
    <w:sectPr w:rsidR="006827A4" w:rsidRPr="002270E0" w:rsidSect="009F550F">
      <w:footerReference w:type="default" r:id="rId12"/>
      <w:headerReference w:type="first" r:id="rId13"/>
      <w:pgSz w:w="11906" w:h="16838"/>
      <w:pgMar w:top="1440" w:right="1440" w:bottom="993"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B86D" w14:textId="77777777" w:rsidR="00D71A33" w:rsidRDefault="00D71A33" w:rsidP="00010871">
      <w:pPr>
        <w:spacing w:after="0" w:line="240" w:lineRule="auto"/>
      </w:pPr>
      <w:r>
        <w:separator/>
      </w:r>
    </w:p>
  </w:endnote>
  <w:endnote w:type="continuationSeparator" w:id="0">
    <w:p w14:paraId="24E3108E" w14:textId="77777777" w:rsidR="00D71A33" w:rsidRDefault="00D71A33"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24A" w14:textId="77777777" w:rsidR="00D71A33" w:rsidRDefault="00D71A33" w:rsidP="00010871">
      <w:pPr>
        <w:spacing w:after="0" w:line="240" w:lineRule="auto"/>
      </w:pPr>
      <w:r>
        <w:separator/>
      </w:r>
    </w:p>
  </w:footnote>
  <w:footnote w:type="continuationSeparator" w:id="0">
    <w:p w14:paraId="0293032F" w14:textId="77777777" w:rsidR="00D71A33" w:rsidRDefault="00D71A33"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5A9507BE" w:rsidR="00C37AA1" w:rsidRDefault="00BF4D36" w:rsidP="00C37AA1">
    <w:pPr>
      <w:pStyle w:val="Footer"/>
      <w:rPr>
        <w:sz w:val="16"/>
      </w:rPr>
    </w:pPr>
    <w:r>
      <w:rPr>
        <w:sz w:val="16"/>
      </w:rPr>
      <w:t>HS</w:t>
    </w:r>
    <w:r w:rsidR="00C37AA1">
      <w:rPr>
        <w:sz w:val="16"/>
      </w:rPr>
      <w:t xml:space="preserve"> Policy </w:t>
    </w:r>
    <w:r>
      <w:rPr>
        <w:sz w:val="16"/>
      </w:rPr>
      <w:t>–</w:t>
    </w:r>
    <w:r w:rsidR="00C37AA1">
      <w:rPr>
        <w:sz w:val="16"/>
      </w:rPr>
      <w:t xml:space="preserve"> </w:t>
    </w:r>
    <w:r>
      <w:rPr>
        <w:sz w:val="16"/>
      </w:rPr>
      <w:t>last revised Ma</w:t>
    </w:r>
    <w:r w:rsidR="00AE6B29">
      <w:rPr>
        <w:sz w:val="16"/>
      </w:rPr>
      <w:t>rch</w:t>
    </w:r>
    <w:r w:rsidR="00C37AA1">
      <w:rPr>
        <w:sz w:val="16"/>
      </w:rPr>
      <w:t xml:space="preserve"> 2022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8A5"/>
    <w:multiLevelType w:val="hybridMultilevel"/>
    <w:tmpl w:val="950C794C"/>
    <w:lvl w:ilvl="0" w:tplc="14090001">
      <w:start w:val="1"/>
      <w:numFmt w:val="bullet"/>
      <w:lvlText w:val=""/>
      <w:lvlJc w:val="left"/>
      <w:pPr>
        <w:ind w:left="720" w:hanging="360"/>
      </w:pPr>
      <w:rPr>
        <w:rFonts w:ascii="Symbol" w:hAnsi="Symbol" w:hint="default"/>
      </w:rPr>
    </w:lvl>
    <w:lvl w:ilvl="1" w:tplc="BE30E33C">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00139E"/>
    <w:multiLevelType w:val="multilevel"/>
    <w:tmpl w:val="7B4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43427"/>
    <w:multiLevelType w:val="multilevel"/>
    <w:tmpl w:val="18C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06BC3"/>
    <w:multiLevelType w:val="multilevel"/>
    <w:tmpl w:val="B3D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B7108"/>
    <w:multiLevelType w:val="multilevel"/>
    <w:tmpl w:val="3D0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C7B62"/>
    <w:multiLevelType w:val="hybridMultilevel"/>
    <w:tmpl w:val="3FD42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C96980"/>
    <w:multiLevelType w:val="multilevel"/>
    <w:tmpl w:val="673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C24B71"/>
    <w:multiLevelType w:val="hybridMultilevel"/>
    <w:tmpl w:val="D0DC2C6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4945C8"/>
    <w:multiLevelType w:val="hybridMultilevel"/>
    <w:tmpl w:val="7DEC2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F333AE"/>
    <w:multiLevelType w:val="multilevel"/>
    <w:tmpl w:val="B8B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352E6"/>
    <w:multiLevelType w:val="multilevel"/>
    <w:tmpl w:val="14D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84495"/>
    <w:multiLevelType w:val="hybridMultilevel"/>
    <w:tmpl w:val="41F2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8614A7"/>
    <w:multiLevelType w:val="hybridMultilevel"/>
    <w:tmpl w:val="86C477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6B33B68"/>
    <w:multiLevelType w:val="hybridMultilevel"/>
    <w:tmpl w:val="E092C8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DFE0783"/>
    <w:multiLevelType w:val="hybridMultilevel"/>
    <w:tmpl w:val="9420F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897013"/>
    <w:multiLevelType w:val="hybridMultilevel"/>
    <w:tmpl w:val="C86C6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A50686"/>
    <w:multiLevelType w:val="hybridMultilevel"/>
    <w:tmpl w:val="EF5C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0084993">
    <w:abstractNumId w:val="16"/>
  </w:num>
  <w:num w:numId="2" w16cid:durableId="665209087">
    <w:abstractNumId w:val="15"/>
  </w:num>
  <w:num w:numId="3" w16cid:durableId="437875601">
    <w:abstractNumId w:val="7"/>
  </w:num>
  <w:num w:numId="4" w16cid:durableId="1692102257">
    <w:abstractNumId w:val="10"/>
  </w:num>
  <w:num w:numId="5" w16cid:durableId="917011297">
    <w:abstractNumId w:val="9"/>
  </w:num>
  <w:num w:numId="6" w16cid:durableId="234246628">
    <w:abstractNumId w:val="8"/>
  </w:num>
  <w:num w:numId="7" w16cid:durableId="1708026143">
    <w:abstractNumId w:val="5"/>
  </w:num>
  <w:num w:numId="8" w16cid:durableId="283923957">
    <w:abstractNumId w:val="13"/>
  </w:num>
  <w:num w:numId="9" w16cid:durableId="1425105967">
    <w:abstractNumId w:val="11"/>
  </w:num>
  <w:num w:numId="10" w16cid:durableId="1049843494">
    <w:abstractNumId w:val="14"/>
  </w:num>
  <w:num w:numId="11" w16cid:durableId="341250418">
    <w:abstractNumId w:val="6"/>
  </w:num>
  <w:num w:numId="12" w16cid:durableId="921259724">
    <w:abstractNumId w:val="4"/>
  </w:num>
  <w:num w:numId="13" w16cid:durableId="994797346">
    <w:abstractNumId w:val="12"/>
  </w:num>
  <w:num w:numId="14" w16cid:durableId="1235818268">
    <w:abstractNumId w:val="0"/>
  </w:num>
  <w:num w:numId="15" w16cid:durableId="1052001826">
    <w:abstractNumId w:val="1"/>
  </w:num>
  <w:num w:numId="16" w16cid:durableId="1554002852">
    <w:abstractNumId w:val="2"/>
  </w:num>
  <w:num w:numId="17" w16cid:durableId="172171164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D37"/>
    <w:rsid w:val="00004D33"/>
    <w:rsid w:val="00007BE0"/>
    <w:rsid w:val="00010871"/>
    <w:rsid w:val="000138A2"/>
    <w:rsid w:val="00013B71"/>
    <w:rsid w:val="00020666"/>
    <w:rsid w:val="00021149"/>
    <w:rsid w:val="00024E66"/>
    <w:rsid w:val="000279B1"/>
    <w:rsid w:val="00027E62"/>
    <w:rsid w:val="0003147A"/>
    <w:rsid w:val="00031E05"/>
    <w:rsid w:val="000322D3"/>
    <w:rsid w:val="00032DA2"/>
    <w:rsid w:val="0003331F"/>
    <w:rsid w:val="0003347B"/>
    <w:rsid w:val="000335DA"/>
    <w:rsid w:val="00036D73"/>
    <w:rsid w:val="000415A6"/>
    <w:rsid w:val="00043572"/>
    <w:rsid w:val="00043C66"/>
    <w:rsid w:val="00061418"/>
    <w:rsid w:val="000624FA"/>
    <w:rsid w:val="00062A73"/>
    <w:rsid w:val="00065993"/>
    <w:rsid w:val="00067AE1"/>
    <w:rsid w:val="000700BE"/>
    <w:rsid w:val="00074F91"/>
    <w:rsid w:val="0007547C"/>
    <w:rsid w:val="000770B6"/>
    <w:rsid w:val="00077381"/>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B5AEF"/>
    <w:rsid w:val="000B7845"/>
    <w:rsid w:val="000C36D8"/>
    <w:rsid w:val="000C4D68"/>
    <w:rsid w:val="000C7F70"/>
    <w:rsid w:val="000D1E1C"/>
    <w:rsid w:val="000D4092"/>
    <w:rsid w:val="000D5236"/>
    <w:rsid w:val="000D5EAE"/>
    <w:rsid w:val="000D7870"/>
    <w:rsid w:val="000E01B6"/>
    <w:rsid w:val="000E254B"/>
    <w:rsid w:val="000E3C3D"/>
    <w:rsid w:val="000E53B0"/>
    <w:rsid w:val="000E7E89"/>
    <w:rsid w:val="000F0239"/>
    <w:rsid w:val="000F4A23"/>
    <w:rsid w:val="000F7635"/>
    <w:rsid w:val="00103E4A"/>
    <w:rsid w:val="00104854"/>
    <w:rsid w:val="00105E03"/>
    <w:rsid w:val="001101DF"/>
    <w:rsid w:val="00110BE5"/>
    <w:rsid w:val="00111E09"/>
    <w:rsid w:val="001178B0"/>
    <w:rsid w:val="00124174"/>
    <w:rsid w:val="00127CF4"/>
    <w:rsid w:val="00133BB4"/>
    <w:rsid w:val="001347B8"/>
    <w:rsid w:val="001362D1"/>
    <w:rsid w:val="001362F5"/>
    <w:rsid w:val="00144E32"/>
    <w:rsid w:val="00146A90"/>
    <w:rsid w:val="001470AE"/>
    <w:rsid w:val="001512BD"/>
    <w:rsid w:val="001536F9"/>
    <w:rsid w:val="00153D79"/>
    <w:rsid w:val="00153E52"/>
    <w:rsid w:val="00156B6F"/>
    <w:rsid w:val="00160499"/>
    <w:rsid w:val="00164928"/>
    <w:rsid w:val="001653FF"/>
    <w:rsid w:val="00171277"/>
    <w:rsid w:val="00172327"/>
    <w:rsid w:val="00175EF2"/>
    <w:rsid w:val="001768CD"/>
    <w:rsid w:val="001801ED"/>
    <w:rsid w:val="00183476"/>
    <w:rsid w:val="00183FFB"/>
    <w:rsid w:val="00184C8A"/>
    <w:rsid w:val="001876B6"/>
    <w:rsid w:val="00191059"/>
    <w:rsid w:val="0019257E"/>
    <w:rsid w:val="00192DA0"/>
    <w:rsid w:val="0019429E"/>
    <w:rsid w:val="001944F9"/>
    <w:rsid w:val="001947DC"/>
    <w:rsid w:val="00195C82"/>
    <w:rsid w:val="0019783E"/>
    <w:rsid w:val="001A0B86"/>
    <w:rsid w:val="001A69D7"/>
    <w:rsid w:val="001A7B4C"/>
    <w:rsid w:val="001B2323"/>
    <w:rsid w:val="001B2D72"/>
    <w:rsid w:val="001B43EC"/>
    <w:rsid w:val="001B5667"/>
    <w:rsid w:val="001B5917"/>
    <w:rsid w:val="001C0868"/>
    <w:rsid w:val="001C0B93"/>
    <w:rsid w:val="001C1392"/>
    <w:rsid w:val="001C18DB"/>
    <w:rsid w:val="001C2685"/>
    <w:rsid w:val="001C3227"/>
    <w:rsid w:val="001C7EE2"/>
    <w:rsid w:val="001D3DDA"/>
    <w:rsid w:val="001D68BE"/>
    <w:rsid w:val="001E0402"/>
    <w:rsid w:val="001E0CCB"/>
    <w:rsid w:val="001E4507"/>
    <w:rsid w:val="001F4220"/>
    <w:rsid w:val="001F52B9"/>
    <w:rsid w:val="001F7759"/>
    <w:rsid w:val="001F7A10"/>
    <w:rsid w:val="00202491"/>
    <w:rsid w:val="00203351"/>
    <w:rsid w:val="002048B2"/>
    <w:rsid w:val="002113AB"/>
    <w:rsid w:val="00211568"/>
    <w:rsid w:val="002138CE"/>
    <w:rsid w:val="00213FE7"/>
    <w:rsid w:val="00216F0E"/>
    <w:rsid w:val="00224D63"/>
    <w:rsid w:val="00226782"/>
    <w:rsid w:val="002270E0"/>
    <w:rsid w:val="00232B66"/>
    <w:rsid w:val="002343AD"/>
    <w:rsid w:val="002368E6"/>
    <w:rsid w:val="002470F7"/>
    <w:rsid w:val="00250C89"/>
    <w:rsid w:val="00253A1B"/>
    <w:rsid w:val="00254CA6"/>
    <w:rsid w:val="0025554A"/>
    <w:rsid w:val="00255BF2"/>
    <w:rsid w:val="0026040C"/>
    <w:rsid w:val="0026059B"/>
    <w:rsid w:val="00264956"/>
    <w:rsid w:val="00266005"/>
    <w:rsid w:val="002663C7"/>
    <w:rsid w:val="00266ADF"/>
    <w:rsid w:val="002701A1"/>
    <w:rsid w:val="00271DFC"/>
    <w:rsid w:val="0028285E"/>
    <w:rsid w:val="00282973"/>
    <w:rsid w:val="00286ED8"/>
    <w:rsid w:val="00293B2E"/>
    <w:rsid w:val="00297E2A"/>
    <w:rsid w:val="002A3E20"/>
    <w:rsid w:val="002A478A"/>
    <w:rsid w:val="002A5E4A"/>
    <w:rsid w:val="002B0105"/>
    <w:rsid w:val="002B01F8"/>
    <w:rsid w:val="002B2F75"/>
    <w:rsid w:val="002B4FB8"/>
    <w:rsid w:val="002B6CD2"/>
    <w:rsid w:val="002B70AD"/>
    <w:rsid w:val="002C2EC4"/>
    <w:rsid w:val="002C329C"/>
    <w:rsid w:val="002C37DA"/>
    <w:rsid w:val="002C37EC"/>
    <w:rsid w:val="002C3D74"/>
    <w:rsid w:val="002C6ECE"/>
    <w:rsid w:val="002D174B"/>
    <w:rsid w:val="002D38B9"/>
    <w:rsid w:val="002D39F6"/>
    <w:rsid w:val="002D4DC1"/>
    <w:rsid w:val="002D6E6E"/>
    <w:rsid w:val="002D7669"/>
    <w:rsid w:val="002E57A1"/>
    <w:rsid w:val="002E68CE"/>
    <w:rsid w:val="002E6EB5"/>
    <w:rsid w:val="002E7142"/>
    <w:rsid w:val="002F1000"/>
    <w:rsid w:val="00302DD9"/>
    <w:rsid w:val="00303299"/>
    <w:rsid w:val="0030357B"/>
    <w:rsid w:val="003046AB"/>
    <w:rsid w:val="003104DB"/>
    <w:rsid w:val="00312E46"/>
    <w:rsid w:val="00314C50"/>
    <w:rsid w:val="00316944"/>
    <w:rsid w:val="00320274"/>
    <w:rsid w:val="003218EC"/>
    <w:rsid w:val="00321BAF"/>
    <w:rsid w:val="00322D9D"/>
    <w:rsid w:val="00323C8A"/>
    <w:rsid w:val="00325869"/>
    <w:rsid w:val="0032676D"/>
    <w:rsid w:val="003272F0"/>
    <w:rsid w:val="00330A77"/>
    <w:rsid w:val="00331460"/>
    <w:rsid w:val="00331629"/>
    <w:rsid w:val="00331BC2"/>
    <w:rsid w:val="00332566"/>
    <w:rsid w:val="0033602C"/>
    <w:rsid w:val="0034286E"/>
    <w:rsid w:val="00344434"/>
    <w:rsid w:val="00345B30"/>
    <w:rsid w:val="00353CD2"/>
    <w:rsid w:val="003542E4"/>
    <w:rsid w:val="003552D1"/>
    <w:rsid w:val="00356E91"/>
    <w:rsid w:val="00362D3D"/>
    <w:rsid w:val="00364939"/>
    <w:rsid w:val="00365650"/>
    <w:rsid w:val="00366AB1"/>
    <w:rsid w:val="00367663"/>
    <w:rsid w:val="003717ED"/>
    <w:rsid w:val="0037231D"/>
    <w:rsid w:val="0037266C"/>
    <w:rsid w:val="00373231"/>
    <w:rsid w:val="00373E9B"/>
    <w:rsid w:val="00374B65"/>
    <w:rsid w:val="0037554E"/>
    <w:rsid w:val="00380A54"/>
    <w:rsid w:val="00381EC5"/>
    <w:rsid w:val="003900BA"/>
    <w:rsid w:val="00393FFE"/>
    <w:rsid w:val="003953A0"/>
    <w:rsid w:val="00397DC9"/>
    <w:rsid w:val="003A06A3"/>
    <w:rsid w:val="003A0AD0"/>
    <w:rsid w:val="003A1A2A"/>
    <w:rsid w:val="003A1F8E"/>
    <w:rsid w:val="003A74CD"/>
    <w:rsid w:val="003B0665"/>
    <w:rsid w:val="003B17D9"/>
    <w:rsid w:val="003B5303"/>
    <w:rsid w:val="003B6340"/>
    <w:rsid w:val="003B7816"/>
    <w:rsid w:val="003C0304"/>
    <w:rsid w:val="003C0A29"/>
    <w:rsid w:val="003C0E85"/>
    <w:rsid w:val="003C28EB"/>
    <w:rsid w:val="003C2A07"/>
    <w:rsid w:val="003C2E2C"/>
    <w:rsid w:val="003C5B2C"/>
    <w:rsid w:val="003D23A8"/>
    <w:rsid w:val="003D5D80"/>
    <w:rsid w:val="003E1F69"/>
    <w:rsid w:val="003E3B41"/>
    <w:rsid w:val="003E635A"/>
    <w:rsid w:val="003F1902"/>
    <w:rsid w:val="003F1A5A"/>
    <w:rsid w:val="003F1A6C"/>
    <w:rsid w:val="003F1FBA"/>
    <w:rsid w:val="003F2E57"/>
    <w:rsid w:val="003F398A"/>
    <w:rsid w:val="003F6D21"/>
    <w:rsid w:val="00401A15"/>
    <w:rsid w:val="00401D0F"/>
    <w:rsid w:val="00402779"/>
    <w:rsid w:val="004032A1"/>
    <w:rsid w:val="00405A94"/>
    <w:rsid w:val="00407CCD"/>
    <w:rsid w:val="00412D0C"/>
    <w:rsid w:val="00413F16"/>
    <w:rsid w:val="00414B4E"/>
    <w:rsid w:val="00416EE8"/>
    <w:rsid w:val="004178FD"/>
    <w:rsid w:val="004200F4"/>
    <w:rsid w:val="0042060C"/>
    <w:rsid w:val="0042191B"/>
    <w:rsid w:val="0042274D"/>
    <w:rsid w:val="00424CEE"/>
    <w:rsid w:val="00430A8D"/>
    <w:rsid w:val="0043396A"/>
    <w:rsid w:val="00434F69"/>
    <w:rsid w:val="00435553"/>
    <w:rsid w:val="004359B9"/>
    <w:rsid w:val="00443428"/>
    <w:rsid w:val="00444853"/>
    <w:rsid w:val="004504D9"/>
    <w:rsid w:val="00454E6B"/>
    <w:rsid w:val="00456DEA"/>
    <w:rsid w:val="0046109A"/>
    <w:rsid w:val="00461A15"/>
    <w:rsid w:val="00462051"/>
    <w:rsid w:val="004621BA"/>
    <w:rsid w:val="004630DA"/>
    <w:rsid w:val="00463446"/>
    <w:rsid w:val="00463585"/>
    <w:rsid w:val="00464289"/>
    <w:rsid w:val="004642B8"/>
    <w:rsid w:val="00465EC0"/>
    <w:rsid w:val="004668B0"/>
    <w:rsid w:val="00467ACE"/>
    <w:rsid w:val="0047008D"/>
    <w:rsid w:val="004700F4"/>
    <w:rsid w:val="00470CA8"/>
    <w:rsid w:val="00471277"/>
    <w:rsid w:val="004724AF"/>
    <w:rsid w:val="00472C77"/>
    <w:rsid w:val="00473FEB"/>
    <w:rsid w:val="00475A20"/>
    <w:rsid w:val="00481F0F"/>
    <w:rsid w:val="004837A4"/>
    <w:rsid w:val="00485C19"/>
    <w:rsid w:val="00492068"/>
    <w:rsid w:val="004929DE"/>
    <w:rsid w:val="00492E73"/>
    <w:rsid w:val="00493467"/>
    <w:rsid w:val="004A0D9D"/>
    <w:rsid w:val="004A3860"/>
    <w:rsid w:val="004A59D8"/>
    <w:rsid w:val="004A737E"/>
    <w:rsid w:val="004B3C57"/>
    <w:rsid w:val="004B45B7"/>
    <w:rsid w:val="004B73DE"/>
    <w:rsid w:val="004C4B89"/>
    <w:rsid w:val="004D2434"/>
    <w:rsid w:val="004D2D96"/>
    <w:rsid w:val="004D65CD"/>
    <w:rsid w:val="004D79AB"/>
    <w:rsid w:val="004E05C7"/>
    <w:rsid w:val="004E0AC2"/>
    <w:rsid w:val="004E2578"/>
    <w:rsid w:val="004E3558"/>
    <w:rsid w:val="004E78E5"/>
    <w:rsid w:val="004F045A"/>
    <w:rsid w:val="004F0E80"/>
    <w:rsid w:val="004F596E"/>
    <w:rsid w:val="004F7393"/>
    <w:rsid w:val="005021DD"/>
    <w:rsid w:val="00506934"/>
    <w:rsid w:val="0051607C"/>
    <w:rsid w:val="00517578"/>
    <w:rsid w:val="0052164C"/>
    <w:rsid w:val="0052193A"/>
    <w:rsid w:val="005235EC"/>
    <w:rsid w:val="00525622"/>
    <w:rsid w:val="00530A84"/>
    <w:rsid w:val="00530C27"/>
    <w:rsid w:val="00531A99"/>
    <w:rsid w:val="00534104"/>
    <w:rsid w:val="00536CB9"/>
    <w:rsid w:val="005407D8"/>
    <w:rsid w:val="00544364"/>
    <w:rsid w:val="00544D43"/>
    <w:rsid w:val="00545F47"/>
    <w:rsid w:val="0055031E"/>
    <w:rsid w:val="00551591"/>
    <w:rsid w:val="00563B54"/>
    <w:rsid w:val="00565022"/>
    <w:rsid w:val="005655A1"/>
    <w:rsid w:val="00567258"/>
    <w:rsid w:val="005711A5"/>
    <w:rsid w:val="00571946"/>
    <w:rsid w:val="005745CC"/>
    <w:rsid w:val="00575923"/>
    <w:rsid w:val="00575D97"/>
    <w:rsid w:val="005771A8"/>
    <w:rsid w:val="00581D1C"/>
    <w:rsid w:val="00591043"/>
    <w:rsid w:val="0059165B"/>
    <w:rsid w:val="00594BEC"/>
    <w:rsid w:val="005A34DD"/>
    <w:rsid w:val="005A58C5"/>
    <w:rsid w:val="005B0AF0"/>
    <w:rsid w:val="005B14AA"/>
    <w:rsid w:val="005C0C89"/>
    <w:rsid w:val="005C4F32"/>
    <w:rsid w:val="005C7743"/>
    <w:rsid w:val="005D0744"/>
    <w:rsid w:val="005D3675"/>
    <w:rsid w:val="005D3E26"/>
    <w:rsid w:val="005E0A26"/>
    <w:rsid w:val="005E2827"/>
    <w:rsid w:val="005E48E8"/>
    <w:rsid w:val="005F1C34"/>
    <w:rsid w:val="005F2F11"/>
    <w:rsid w:val="005F4FFE"/>
    <w:rsid w:val="005F79B0"/>
    <w:rsid w:val="005F7C13"/>
    <w:rsid w:val="00601A4E"/>
    <w:rsid w:val="00602908"/>
    <w:rsid w:val="00610698"/>
    <w:rsid w:val="00611DF2"/>
    <w:rsid w:val="00615576"/>
    <w:rsid w:val="006158CE"/>
    <w:rsid w:val="0062114D"/>
    <w:rsid w:val="00623382"/>
    <w:rsid w:val="00627283"/>
    <w:rsid w:val="0062748B"/>
    <w:rsid w:val="00627D0B"/>
    <w:rsid w:val="00630A29"/>
    <w:rsid w:val="00631A1C"/>
    <w:rsid w:val="00636D67"/>
    <w:rsid w:val="00637AB1"/>
    <w:rsid w:val="0064037E"/>
    <w:rsid w:val="00641E58"/>
    <w:rsid w:val="00642455"/>
    <w:rsid w:val="006441DF"/>
    <w:rsid w:val="006468D8"/>
    <w:rsid w:val="00647998"/>
    <w:rsid w:val="00650031"/>
    <w:rsid w:val="006555B2"/>
    <w:rsid w:val="00655803"/>
    <w:rsid w:val="00655DD8"/>
    <w:rsid w:val="006573E1"/>
    <w:rsid w:val="00657927"/>
    <w:rsid w:val="00661348"/>
    <w:rsid w:val="00662A06"/>
    <w:rsid w:val="00663171"/>
    <w:rsid w:val="00664F91"/>
    <w:rsid w:val="006718DC"/>
    <w:rsid w:val="00671ABA"/>
    <w:rsid w:val="006734EE"/>
    <w:rsid w:val="006827A4"/>
    <w:rsid w:val="006847AA"/>
    <w:rsid w:val="006957F8"/>
    <w:rsid w:val="0069607E"/>
    <w:rsid w:val="00696371"/>
    <w:rsid w:val="00697B9F"/>
    <w:rsid w:val="006A2F11"/>
    <w:rsid w:val="006A3EBD"/>
    <w:rsid w:val="006A4974"/>
    <w:rsid w:val="006A6A80"/>
    <w:rsid w:val="006B01CE"/>
    <w:rsid w:val="006B03E7"/>
    <w:rsid w:val="006B14EB"/>
    <w:rsid w:val="006B251F"/>
    <w:rsid w:val="006B27E3"/>
    <w:rsid w:val="006B6A24"/>
    <w:rsid w:val="006B789C"/>
    <w:rsid w:val="006C2070"/>
    <w:rsid w:val="006C2FBF"/>
    <w:rsid w:val="006D0E38"/>
    <w:rsid w:val="006D27A2"/>
    <w:rsid w:val="006D62F9"/>
    <w:rsid w:val="006D6DDE"/>
    <w:rsid w:val="006D7DD3"/>
    <w:rsid w:val="006E129D"/>
    <w:rsid w:val="006E204E"/>
    <w:rsid w:val="006E3974"/>
    <w:rsid w:val="006E3BC1"/>
    <w:rsid w:val="006E65AF"/>
    <w:rsid w:val="006E6AB9"/>
    <w:rsid w:val="006F1DC2"/>
    <w:rsid w:val="006F3433"/>
    <w:rsid w:val="006F51C2"/>
    <w:rsid w:val="006F61FC"/>
    <w:rsid w:val="006F6D77"/>
    <w:rsid w:val="00703DC1"/>
    <w:rsid w:val="00704657"/>
    <w:rsid w:val="00705645"/>
    <w:rsid w:val="0070698C"/>
    <w:rsid w:val="00706EE0"/>
    <w:rsid w:val="007135C4"/>
    <w:rsid w:val="0071587C"/>
    <w:rsid w:val="00722373"/>
    <w:rsid w:val="00726C4D"/>
    <w:rsid w:val="00727E89"/>
    <w:rsid w:val="00730E2E"/>
    <w:rsid w:val="0073134C"/>
    <w:rsid w:val="00734922"/>
    <w:rsid w:val="00734E45"/>
    <w:rsid w:val="00742516"/>
    <w:rsid w:val="00742B0F"/>
    <w:rsid w:val="007457B6"/>
    <w:rsid w:val="007465EA"/>
    <w:rsid w:val="0075560E"/>
    <w:rsid w:val="0075569D"/>
    <w:rsid w:val="007651AB"/>
    <w:rsid w:val="00766EF0"/>
    <w:rsid w:val="0077012A"/>
    <w:rsid w:val="00770D8F"/>
    <w:rsid w:val="00771D67"/>
    <w:rsid w:val="00773A7B"/>
    <w:rsid w:val="0077500C"/>
    <w:rsid w:val="0078201B"/>
    <w:rsid w:val="00785E8F"/>
    <w:rsid w:val="00790233"/>
    <w:rsid w:val="00794A22"/>
    <w:rsid w:val="007A3119"/>
    <w:rsid w:val="007A40C0"/>
    <w:rsid w:val="007B1C80"/>
    <w:rsid w:val="007B42C8"/>
    <w:rsid w:val="007B75CD"/>
    <w:rsid w:val="007C0732"/>
    <w:rsid w:val="007C1245"/>
    <w:rsid w:val="007C1DB1"/>
    <w:rsid w:val="007C3424"/>
    <w:rsid w:val="007C3765"/>
    <w:rsid w:val="007C6A6C"/>
    <w:rsid w:val="007C6F1E"/>
    <w:rsid w:val="007C7863"/>
    <w:rsid w:val="007C7AF3"/>
    <w:rsid w:val="007D07F7"/>
    <w:rsid w:val="007D106A"/>
    <w:rsid w:val="007D2E65"/>
    <w:rsid w:val="007D3A5C"/>
    <w:rsid w:val="007D7B9F"/>
    <w:rsid w:val="007E1794"/>
    <w:rsid w:val="007E44FA"/>
    <w:rsid w:val="007E6FAD"/>
    <w:rsid w:val="007E7638"/>
    <w:rsid w:val="007E77E7"/>
    <w:rsid w:val="007F3B69"/>
    <w:rsid w:val="007F5E21"/>
    <w:rsid w:val="007F64B7"/>
    <w:rsid w:val="007F755C"/>
    <w:rsid w:val="00800BA2"/>
    <w:rsid w:val="00802203"/>
    <w:rsid w:val="0080270F"/>
    <w:rsid w:val="00804200"/>
    <w:rsid w:val="008050B5"/>
    <w:rsid w:val="0081380E"/>
    <w:rsid w:val="00813E3C"/>
    <w:rsid w:val="0081484A"/>
    <w:rsid w:val="008204A7"/>
    <w:rsid w:val="008215CA"/>
    <w:rsid w:val="00821F0D"/>
    <w:rsid w:val="00823B98"/>
    <w:rsid w:val="00824DE0"/>
    <w:rsid w:val="00831A1C"/>
    <w:rsid w:val="008353FF"/>
    <w:rsid w:val="00835E89"/>
    <w:rsid w:val="00840363"/>
    <w:rsid w:val="00840A41"/>
    <w:rsid w:val="00840E7B"/>
    <w:rsid w:val="00842CA0"/>
    <w:rsid w:val="00843652"/>
    <w:rsid w:val="008459FA"/>
    <w:rsid w:val="00847A78"/>
    <w:rsid w:val="00852BB5"/>
    <w:rsid w:val="00863858"/>
    <w:rsid w:val="008647A0"/>
    <w:rsid w:val="00864F97"/>
    <w:rsid w:val="00866676"/>
    <w:rsid w:val="008704B4"/>
    <w:rsid w:val="00871721"/>
    <w:rsid w:val="0087252D"/>
    <w:rsid w:val="00873D6E"/>
    <w:rsid w:val="0087798E"/>
    <w:rsid w:val="00877C16"/>
    <w:rsid w:val="008858F9"/>
    <w:rsid w:val="00886058"/>
    <w:rsid w:val="008A5249"/>
    <w:rsid w:val="008A59AB"/>
    <w:rsid w:val="008B4AAB"/>
    <w:rsid w:val="008C007A"/>
    <w:rsid w:val="008C1527"/>
    <w:rsid w:val="008C1919"/>
    <w:rsid w:val="008C2B36"/>
    <w:rsid w:val="008D2691"/>
    <w:rsid w:val="008D31E1"/>
    <w:rsid w:val="008D3605"/>
    <w:rsid w:val="008D68FD"/>
    <w:rsid w:val="008D690F"/>
    <w:rsid w:val="008D7C4B"/>
    <w:rsid w:val="008E25E2"/>
    <w:rsid w:val="008E336A"/>
    <w:rsid w:val="008E79BE"/>
    <w:rsid w:val="008E7C67"/>
    <w:rsid w:val="008E7C82"/>
    <w:rsid w:val="008F3663"/>
    <w:rsid w:val="00902E4C"/>
    <w:rsid w:val="00905DA5"/>
    <w:rsid w:val="009163ED"/>
    <w:rsid w:val="00916844"/>
    <w:rsid w:val="00921F10"/>
    <w:rsid w:val="00922DB4"/>
    <w:rsid w:val="009253C5"/>
    <w:rsid w:val="00926898"/>
    <w:rsid w:val="0092694F"/>
    <w:rsid w:val="00926A00"/>
    <w:rsid w:val="00927011"/>
    <w:rsid w:val="0092773C"/>
    <w:rsid w:val="00934C1A"/>
    <w:rsid w:val="0093706E"/>
    <w:rsid w:val="00941A0F"/>
    <w:rsid w:val="009423E3"/>
    <w:rsid w:val="0094267C"/>
    <w:rsid w:val="00943BFA"/>
    <w:rsid w:val="00944E7F"/>
    <w:rsid w:val="00945E9B"/>
    <w:rsid w:val="00953083"/>
    <w:rsid w:val="00960137"/>
    <w:rsid w:val="00965489"/>
    <w:rsid w:val="00965607"/>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3839"/>
    <w:rsid w:val="009C77F6"/>
    <w:rsid w:val="009C7B18"/>
    <w:rsid w:val="009D0341"/>
    <w:rsid w:val="009D401E"/>
    <w:rsid w:val="009E113C"/>
    <w:rsid w:val="009E5A4A"/>
    <w:rsid w:val="009E5BCA"/>
    <w:rsid w:val="009E5E99"/>
    <w:rsid w:val="009F21C9"/>
    <w:rsid w:val="009F315F"/>
    <w:rsid w:val="009F381D"/>
    <w:rsid w:val="009F550F"/>
    <w:rsid w:val="009F61C0"/>
    <w:rsid w:val="009F61F8"/>
    <w:rsid w:val="009F63F2"/>
    <w:rsid w:val="009F66F8"/>
    <w:rsid w:val="009F6AD0"/>
    <w:rsid w:val="009F7B9D"/>
    <w:rsid w:val="00A0061D"/>
    <w:rsid w:val="00A00AAA"/>
    <w:rsid w:val="00A01B0D"/>
    <w:rsid w:val="00A0288C"/>
    <w:rsid w:val="00A124C7"/>
    <w:rsid w:val="00A141F6"/>
    <w:rsid w:val="00A14C57"/>
    <w:rsid w:val="00A20BA3"/>
    <w:rsid w:val="00A212D6"/>
    <w:rsid w:val="00A21ED2"/>
    <w:rsid w:val="00A24453"/>
    <w:rsid w:val="00A2460D"/>
    <w:rsid w:val="00A26938"/>
    <w:rsid w:val="00A333DD"/>
    <w:rsid w:val="00A34F2B"/>
    <w:rsid w:val="00A35D81"/>
    <w:rsid w:val="00A41B39"/>
    <w:rsid w:val="00A4561E"/>
    <w:rsid w:val="00A46AA3"/>
    <w:rsid w:val="00A573A9"/>
    <w:rsid w:val="00A655EB"/>
    <w:rsid w:val="00A6684F"/>
    <w:rsid w:val="00A673DE"/>
    <w:rsid w:val="00A679B6"/>
    <w:rsid w:val="00A67A3F"/>
    <w:rsid w:val="00A70E7E"/>
    <w:rsid w:val="00A86021"/>
    <w:rsid w:val="00A86980"/>
    <w:rsid w:val="00A86A2C"/>
    <w:rsid w:val="00A921A9"/>
    <w:rsid w:val="00A92355"/>
    <w:rsid w:val="00A93810"/>
    <w:rsid w:val="00A93DA2"/>
    <w:rsid w:val="00A9432F"/>
    <w:rsid w:val="00A94E26"/>
    <w:rsid w:val="00AA0E4E"/>
    <w:rsid w:val="00AA4E34"/>
    <w:rsid w:val="00AB30E2"/>
    <w:rsid w:val="00AB5C51"/>
    <w:rsid w:val="00AC11AA"/>
    <w:rsid w:val="00AC1347"/>
    <w:rsid w:val="00AC3FD1"/>
    <w:rsid w:val="00AC4268"/>
    <w:rsid w:val="00AC70EE"/>
    <w:rsid w:val="00AC7B26"/>
    <w:rsid w:val="00AC7C73"/>
    <w:rsid w:val="00AD037D"/>
    <w:rsid w:val="00AD4850"/>
    <w:rsid w:val="00AD7B95"/>
    <w:rsid w:val="00AE2532"/>
    <w:rsid w:val="00AE6B29"/>
    <w:rsid w:val="00AE7380"/>
    <w:rsid w:val="00AE75B4"/>
    <w:rsid w:val="00AF0143"/>
    <w:rsid w:val="00AF3781"/>
    <w:rsid w:val="00AF5A4C"/>
    <w:rsid w:val="00B00CEC"/>
    <w:rsid w:val="00B01334"/>
    <w:rsid w:val="00B03739"/>
    <w:rsid w:val="00B048E7"/>
    <w:rsid w:val="00B10506"/>
    <w:rsid w:val="00B11C7E"/>
    <w:rsid w:val="00B13F0E"/>
    <w:rsid w:val="00B15913"/>
    <w:rsid w:val="00B16840"/>
    <w:rsid w:val="00B171AF"/>
    <w:rsid w:val="00B17ABF"/>
    <w:rsid w:val="00B20355"/>
    <w:rsid w:val="00B20437"/>
    <w:rsid w:val="00B30EA7"/>
    <w:rsid w:val="00B32E22"/>
    <w:rsid w:val="00B3692D"/>
    <w:rsid w:val="00B4001D"/>
    <w:rsid w:val="00B4694A"/>
    <w:rsid w:val="00B51431"/>
    <w:rsid w:val="00B53A51"/>
    <w:rsid w:val="00B546FB"/>
    <w:rsid w:val="00B57FEA"/>
    <w:rsid w:val="00B629E9"/>
    <w:rsid w:val="00B63018"/>
    <w:rsid w:val="00B64AD8"/>
    <w:rsid w:val="00B67ABD"/>
    <w:rsid w:val="00B67CF6"/>
    <w:rsid w:val="00B74433"/>
    <w:rsid w:val="00B748A8"/>
    <w:rsid w:val="00B81F3C"/>
    <w:rsid w:val="00B903CB"/>
    <w:rsid w:val="00B90AAC"/>
    <w:rsid w:val="00B93594"/>
    <w:rsid w:val="00B94753"/>
    <w:rsid w:val="00B952D1"/>
    <w:rsid w:val="00B961A0"/>
    <w:rsid w:val="00B9664C"/>
    <w:rsid w:val="00BA245D"/>
    <w:rsid w:val="00BA58A1"/>
    <w:rsid w:val="00BA5AAE"/>
    <w:rsid w:val="00BA7896"/>
    <w:rsid w:val="00BB0CBE"/>
    <w:rsid w:val="00BB30ED"/>
    <w:rsid w:val="00BB5BF8"/>
    <w:rsid w:val="00BB7C36"/>
    <w:rsid w:val="00BC04F2"/>
    <w:rsid w:val="00BC2987"/>
    <w:rsid w:val="00BC342D"/>
    <w:rsid w:val="00BC565F"/>
    <w:rsid w:val="00BD2457"/>
    <w:rsid w:val="00BD534C"/>
    <w:rsid w:val="00BD576F"/>
    <w:rsid w:val="00BD5A49"/>
    <w:rsid w:val="00BE2FB0"/>
    <w:rsid w:val="00BE3842"/>
    <w:rsid w:val="00BE40F5"/>
    <w:rsid w:val="00BF0768"/>
    <w:rsid w:val="00BF263C"/>
    <w:rsid w:val="00BF46CD"/>
    <w:rsid w:val="00BF4D36"/>
    <w:rsid w:val="00BF5B47"/>
    <w:rsid w:val="00BF5CCF"/>
    <w:rsid w:val="00BF5CD3"/>
    <w:rsid w:val="00BF62EE"/>
    <w:rsid w:val="00C017FE"/>
    <w:rsid w:val="00C01DB1"/>
    <w:rsid w:val="00C04A85"/>
    <w:rsid w:val="00C06FD4"/>
    <w:rsid w:val="00C07C4A"/>
    <w:rsid w:val="00C10F0E"/>
    <w:rsid w:val="00C137D4"/>
    <w:rsid w:val="00C1492B"/>
    <w:rsid w:val="00C1559B"/>
    <w:rsid w:val="00C23BA7"/>
    <w:rsid w:val="00C24A43"/>
    <w:rsid w:val="00C253F5"/>
    <w:rsid w:val="00C25A08"/>
    <w:rsid w:val="00C272B4"/>
    <w:rsid w:val="00C32F2F"/>
    <w:rsid w:val="00C33A9F"/>
    <w:rsid w:val="00C37571"/>
    <w:rsid w:val="00C37AA1"/>
    <w:rsid w:val="00C4065B"/>
    <w:rsid w:val="00C44A1D"/>
    <w:rsid w:val="00C475A5"/>
    <w:rsid w:val="00C47BBC"/>
    <w:rsid w:val="00C60F2B"/>
    <w:rsid w:val="00C61359"/>
    <w:rsid w:val="00C61CA4"/>
    <w:rsid w:val="00C62900"/>
    <w:rsid w:val="00C6488E"/>
    <w:rsid w:val="00C656D4"/>
    <w:rsid w:val="00C6744A"/>
    <w:rsid w:val="00C719B5"/>
    <w:rsid w:val="00C752E4"/>
    <w:rsid w:val="00C767D7"/>
    <w:rsid w:val="00C77074"/>
    <w:rsid w:val="00C80880"/>
    <w:rsid w:val="00C85B49"/>
    <w:rsid w:val="00C9009C"/>
    <w:rsid w:val="00C900B8"/>
    <w:rsid w:val="00C90EC5"/>
    <w:rsid w:val="00C915F4"/>
    <w:rsid w:val="00C924BE"/>
    <w:rsid w:val="00C926D0"/>
    <w:rsid w:val="00C944E2"/>
    <w:rsid w:val="00CA02BD"/>
    <w:rsid w:val="00CA1C39"/>
    <w:rsid w:val="00CA4105"/>
    <w:rsid w:val="00CA4FA2"/>
    <w:rsid w:val="00CA58A8"/>
    <w:rsid w:val="00CB50CD"/>
    <w:rsid w:val="00CB7133"/>
    <w:rsid w:val="00CB7890"/>
    <w:rsid w:val="00CC24A6"/>
    <w:rsid w:val="00CC2C99"/>
    <w:rsid w:val="00CC37D5"/>
    <w:rsid w:val="00CC3940"/>
    <w:rsid w:val="00CC4B0A"/>
    <w:rsid w:val="00CC60F0"/>
    <w:rsid w:val="00CD2F56"/>
    <w:rsid w:val="00CD3F23"/>
    <w:rsid w:val="00CD6A9C"/>
    <w:rsid w:val="00CD728D"/>
    <w:rsid w:val="00CE27F5"/>
    <w:rsid w:val="00CE7E0A"/>
    <w:rsid w:val="00CF29E0"/>
    <w:rsid w:val="00CF7EC5"/>
    <w:rsid w:val="00D02E8A"/>
    <w:rsid w:val="00D03D98"/>
    <w:rsid w:val="00D05A08"/>
    <w:rsid w:val="00D10E04"/>
    <w:rsid w:val="00D1122A"/>
    <w:rsid w:val="00D14309"/>
    <w:rsid w:val="00D20691"/>
    <w:rsid w:val="00D22959"/>
    <w:rsid w:val="00D24E0A"/>
    <w:rsid w:val="00D2552E"/>
    <w:rsid w:val="00D2632E"/>
    <w:rsid w:val="00D27866"/>
    <w:rsid w:val="00D343B9"/>
    <w:rsid w:val="00D3512C"/>
    <w:rsid w:val="00D36134"/>
    <w:rsid w:val="00D37508"/>
    <w:rsid w:val="00D37540"/>
    <w:rsid w:val="00D37716"/>
    <w:rsid w:val="00D40706"/>
    <w:rsid w:val="00D419D2"/>
    <w:rsid w:val="00D41E84"/>
    <w:rsid w:val="00D454B5"/>
    <w:rsid w:val="00D457D5"/>
    <w:rsid w:val="00D47AF2"/>
    <w:rsid w:val="00D517B6"/>
    <w:rsid w:val="00D51FD8"/>
    <w:rsid w:val="00D521F2"/>
    <w:rsid w:val="00D5394C"/>
    <w:rsid w:val="00D568CB"/>
    <w:rsid w:val="00D6086A"/>
    <w:rsid w:val="00D60C1D"/>
    <w:rsid w:val="00D709BB"/>
    <w:rsid w:val="00D71175"/>
    <w:rsid w:val="00D71A33"/>
    <w:rsid w:val="00D72726"/>
    <w:rsid w:val="00D75CCD"/>
    <w:rsid w:val="00D81D8B"/>
    <w:rsid w:val="00D82614"/>
    <w:rsid w:val="00D82BF7"/>
    <w:rsid w:val="00D839C7"/>
    <w:rsid w:val="00D856E2"/>
    <w:rsid w:val="00D85AF5"/>
    <w:rsid w:val="00D867B3"/>
    <w:rsid w:val="00D86D91"/>
    <w:rsid w:val="00D91481"/>
    <w:rsid w:val="00D97E87"/>
    <w:rsid w:val="00DA2518"/>
    <w:rsid w:val="00DA436D"/>
    <w:rsid w:val="00DA559A"/>
    <w:rsid w:val="00DB0B19"/>
    <w:rsid w:val="00DB2200"/>
    <w:rsid w:val="00DB2FCE"/>
    <w:rsid w:val="00DB5553"/>
    <w:rsid w:val="00DC00F8"/>
    <w:rsid w:val="00DC41CA"/>
    <w:rsid w:val="00DC5340"/>
    <w:rsid w:val="00DC5E32"/>
    <w:rsid w:val="00DC71FF"/>
    <w:rsid w:val="00DD0055"/>
    <w:rsid w:val="00DD0483"/>
    <w:rsid w:val="00DD1E17"/>
    <w:rsid w:val="00DD2DAF"/>
    <w:rsid w:val="00DE0274"/>
    <w:rsid w:val="00DE1946"/>
    <w:rsid w:val="00DE1DB9"/>
    <w:rsid w:val="00DE3117"/>
    <w:rsid w:val="00DE3FF9"/>
    <w:rsid w:val="00DE47EF"/>
    <w:rsid w:val="00DE78C1"/>
    <w:rsid w:val="00DE7E2F"/>
    <w:rsid w:val="00DF1042"/>
    <w:rsid w:val="00DF1576"/>
    <w:rsid w:val="00DF161A"/>
    <w:rsid w:val="00DF1B5D"/>
    <w:rsid w:val="00DF22F2"/>
    <w:rsid w:val="00DF7085"/>
    <w:rsid w:val="00DF718A"/>
    <w:rsid w:val="00DF7B40"/>
    <w:rsid w:val="00E0347A"/>
    <w:rsid w:val="00E03B24"/>
    <w:rsid w:val="00E0610D"/>
    <w:rsid w:val="00E06BDF"/>
    <w:rsid w:val="00E11075"/>
    <w:rsid w:val="00E14F8C"/>
    <w:rsid w:val="00E1737E"/>
    <w:rsid w:val="00E25149"/>
    <w:rsid w:val="00E255CE"/>
    <w:rsid w:val="00E2698B"/>
    <w:rsid w:val="00E3062E"/>
    <w:rsid w:val="00E30686"/>
    <w:rsid w:val="00E315AB"/>
    <w:rsid w:val="00E319E7"/>
    <w:rsid w:val="00E32914"/>
    <w:rsid w:val="00E330DF"/>
    <w:rsid w:val="00E35BF8"/>
    <w:rsid w:val="00E369B0"/>
    <w:rsid w:val="00E40CF0"/>
    <w:rsid w:val="00E41C7A"/>
    <w:rsid w:val="00E42725"/>
    <w:rsid w:val="00E45933"/>
    <w:rsid w:val="00E46183"/>
    <w:rsid w:val="00E46DD2"/>
    <w:rsid w:val="00E47927"/>
    <w:rsid w:val="00E531A4"/>
    <w:rsid w:val="00E5478B"/>
    <w:rsid w:val="00E65146"/>
    <w:rsid w:val="00E726D7"/>
    <w:rsid w:val="00E74006"/>
    <w:rsid w:val="00E74659"/>
    <w:rsid w:val="00E7617B"/>
    <w:rsid w:val="00E81416"/>
    <w:rsid w:val="00E82B71"/>
    <w:rsid w:val="00E8485C"/>
    <w:rsid w:val="00E85E29"/>
    <w:rsid w:val="00E86869"/>
    <w:rsid w:val="00E92365"/>
    <w:rsid w:val="00E96A1E"/>
    <w:rsid w:val="00E97221"/>
    <w:rsid w:val="00E975EF"/>
    <w:rsid w:val="00EA20AF"/>
    <w:rsid w:val="00EA5C84"/>
    <w:rsid w:val="00EA7E39"/>
    <w:rsid w:val="00EB04CE"/>
    <w:rsid w:val="00EB1B6E"/>
    <w:rsid w:val="00EB212A"/>
    <w:rsid w:val="00EB4B67"/>
    <w:rsid w:val="00EB6797"/>
    <w:rsid w:val="00EC0FBC"/>
    <w:rsid w:val="00EC1C23"/>
    <w:rsid w:val="00EC2048"/>
    <w:rsid w:val="00EC230D"/>
    <w:rsid w:val="00EC6B33"/>
    <w:rsid w:val="00EC6C66"/>
    <w:rsid w:val="00EC78DD"/>
    <w:rsid w:val="00ED240B"/>
    <w:rsid w:val="00ED2427"/>
    <w:rsid w:val="00ED6ABF"/>
    <w:rsid w:val="00EE04CF"/>
    <w:rsid w:val="00EE0A5B"/>
    <w:rsid w:val="00EE2F3E"/>
    <w:rsid w:val="00EE7439"/>
    <w:rsid w:val="00EF0999"/>
    <w:rsid w:val="00F0011A"/>
    <w:rsid w:val="00F0296C"/>
    <w:rsid w:val="00F03015"/>
    <w:rsid w:val="00F04436"/>
    <w:rsid w:val="00F06A3C"/>
    <w:rsid w:val="00F06CE6"/>
    <w:rsid w:val="00F12637"/>
    <w:rsid w:val="00F12917"/>
    <w:rsid w:val="00F1621A"/>
    <w:rsid w:val="00F1672E"/>
    <w:rsid w:val="00F226B2"/>
    <w:rsid w:val="00F239D2"/>
    <w:rsid w:val="00F27AD1"/>
    <w:rsid w:val="00F31D74"/>
    <w:rsid w:val="00F32843"/>
    <w:rsid w:val="00F56A68"/>
    <w:rsid w:val="00F626C0"/>
    <w:rsid w:val="00F65902"/>
    <w:rsid w:val="00F66595"/>
    <w:rsid w:val="00F70CC5"/>
    <w:rsid w:val="00F713BA"/>
    <w:rsid w:val="00F72363"/>
    <w:rsid w:val="00F72573"/>
    <w:rsid w:val="00F75798"/>
    <w:rsid w:val="00F75930"/>
    <w:rsid w:val="00F811A9"/>
    <w:rsid w:val="00F81550"/>
    <w:rsid w:val="00F81825"/>
    <w:rsid w:val="00F83EC8"/>
    <w:rsid w:val="00F84168"/>
    <w:rsid w:val="00F91739"/>
    <w:rsid w:val="00F94AD2"/>
    <w:rsid w:val="00FA1E18"/>
    <w:rsid w:val="00FA1F5D"/>
    <w:rsid w:val="00FA2128"/>
    <w:rsid w:val="00FA37A1"/>
    <w:rsid w:val="00FA4B38"/>
    <w:rsid w:val="00FA77D8"/>
    <w:rsid w:val="00FB031E"/>
    <w:rsid w:val="00FB16C9"/>
    <w:rsid w:val="00FC5D9B"/>
    <w:rsid w:val="00FC6365"/>
    <w:rsid w:val="00FD2E09"/>
    <w:rsid w:val="00FE0499"/>
    <w:rsid w:val="00FE2AD9"/>
    <w:rsid w:val="00FE2BE6"/>
    <w:rsid w:val="00FE3E32"/>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6827A4"/>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 w:type="character" w:styleId="CommentReference">
    <w:name w:val="annotation reference"/>
    <w:basedOn w:val="DefaultParagraphFont"/>
    <w:uiPriority w:val="99"/>
    <w:semiHidden/>
    <w:unhideWhenUsed/>
    <w:rsid w:val="00847A78"/>
    <w:rPr>
      <w:sz w:val="16"/>
      <w:szCs w:val="16"/>
    </w:rPr>
  </w:style>
  <w:style w:type="paragraph" w:styleId="CommentText">
    <w:name w:val="annotation text"/>
    <w:basedOn w:val="Normal"/>
    <w:link w:val="CommentTextChar"/>
    <w:uiPriority w:val="99"/>
    <w:unhideWhenUsed/>
    <w:rsid w:val="00847A78"/>
    <w:pPr>
      <w:spacing w:line="240" w:lineRule="auto"/>
    </w:pPr>
    <w:rPr>
      <w:sz w:val="20"/>
      <w:szCs w:val="20"/>
    </w:rPr>
  </w:style>
  <w:style w:type="character" w:customStyle="1" w:styleId="CommentTextChar">
    <w:name w:val="Comment Text Char"/>
    <w:basedOn w:val="DefaultParagraphFont"/>
    <w:link w:val="CommentText"/>
    <w:uiPriority w:val="99"/>
    <w:rsid w:val="00847A78"/>
    <w:rPr>
      <w:rFonts w:ascii="Arial" w:hAnsi="Arial"/>
      <w:sz w:val="20"/>
      <w:szCs w:val="20"/>
    </w:rPr>
  </w:style>
  <w:style w:type="character" w:customStyle="1" w:styleId="nonvisual-indicator">
    <w:name w:val="nonvisual-indicator"/>
    <w:basedOn w:val="DefaultParagraphFont"/>
    <w:rsid w:val="004D65CD"/>
  </w:style>
  <w:style w:type="character" w:customStyle="1" w:styleId="Heading4Char">
    <w:name w:val="Heading 4 Char"/>
    <w:basedOn w:val="DefaultParagraphFont"/>
    <w:link w:val="Heading4"/>
    <w:uiPriority w:val="9"/>
    <w:semiHidden/>
    <w:rsid w:val="006827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matters.org.nz/insights/what-is-child-abuse/what-is-child-ab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t.nz/regulation/public/2008/0204/latest/DLM1412632.html?search=sw_096be8ed819f1c5c_regulation+57_25_se&amp;p=4&amp;sr=79" TargetMode="External"/><Relationship Id="rId4" Type="http://schemas.openxmlformats.org/officeDocument/2006/relationships/settings" Target="settings.xml"/><Relationship Id="rId9" Type="http://schemas.openxmlformats.org/officeDocument/2006/relationships/hyperlink" Target="http://www.legislation.govt.nz/regulation/public/2008/0204/latest/DLM1412631.html?search=sw_096be8ed819f1c5c_regulation+56_25_se&amp;p=4&amp;sr=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CA91-13DF-44BC-BBB4-6BF5E180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99</cp:revision>
  <cp:lastPrinted>2022-05-25T02:44:00Z</cp:lastPrinted>
  <dcterms:created xsi:type="dcterms:W3CDTF">2022-05-24T05:48:00Z</dcterms:created>
  <dcterms:modified xsi:type="dcterms:W3CDTF">2022-05-25T02:44:00Z</dcterms:modified>
</cp:coreProperties>
</file>